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4C" w:rsidRDefault="00176006">
      <w:pPr>
        <w:spacing w:after="955" w:line="259" w:lineRule="auto"/>
        <w:ind w:left="0" w:right="210" w:firstLine="0"/>
        <w:jc w:val="center"/>
      </w:pPr>
      <w:r>
        <w:rPr>
          <w:rFonts w:ascii="Gill Sans MT" w:eastAsia="Gill Sans MT" w:hAnsi="Gill Sans MT" w:cs="Gill Sans MT"/>
          <w:b/>
          <w:sz w:val="36"/>
        </w:rPr>
        <w:t>Inackorderingsavtal</w:t>
      </w:r>
    </w:p>
    <w:p w:rsidR="00A6284C" w:rsidRDefault="0017600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526465</wp:posOffset>
                </wp:positionH>
                <wp:positionV relativeFrom="page">
                  <wp:posOffset>9762104</wp:posOffset>
                </wp:positionV>
                <wp:extent cx="72835" cy="566039"/>
                <wp:effectExtent l="0" t="0" r="0" b="0"/>
                <wp:wrapTopAndBottom/>
                <wp:docPr id="5509" name="Group 5509"/>
                <wp:cNvGraphicFramePr/>
                <a:graphic xmlns:a="http://schemas.openxmlformats.org/drawingml/2006/main">
                  <a:graphicData uri="http://schemas.microsoft.com/office/word/2010/wordprocessingGroup">
                    <wpg:wgp>
                      <wpg:cNvGrpSpPr/>
                      <wpg:grpSpPr>
                        <a:xfrm>
                          <a:off x="0" y="0"/>
                          <a:ext cx="72835" cy="566039"/>
                          <a:chOff x="0" y="0"/>
                          <a:chExt cx="72835" cy="566039"/>
                        </a:xfrm>
                      </wpg:grpSpPr>
                      <wps:wsp>
                        <wps:cNvPr id="39" name="Rectangle 39"/>
                        <wps:cNvSpPr/>
                        <wps:spPr>
                          <a:xfrm rot="-5399999">
                            <a:off x="-327980" y="141188"/>
                            <a:ext cx="752832" cy="96870"/>
                          </a:xfrm>
                          <a:prstGeom prst="rect">
                            <a:avLst/>
                          </a:prstGeom>
                          <a:ln>
                            <a:noFill/>
                          </a:ln>
                        </wps:spPr>
                        <wps:txbx>
                          <w:txbxContent>
                            <w:p w:rsidR="00A6284C" w:rsidRDefault="00176006">
                              <w:pPr>
                                <w:spacing w:after="160" w:line="259" w:lineRule="auto"/>
                                <w:ind w:left="0" w:right="0" w:firstLine="0"/>
                                <w:jc w:val="left"/>
                              </w:pPr>
                              <w:r>
                                <w:rPr>
                                  <w:rFonts w:ascii="Gill Sans MT" w:eastAsia="Gill Sans MT" w:hAnsi="Gill Sans MT" w:cs="Gill Sans MT"/>
                                  <w:sz w:val="10"/>
                                </w:rPr>
                                <w:t>SKK  J1  200 ex okt 07</w:t>
                              </w:r>
                            </w:p>
                          </w:txbxContent>
                        </wps:txbx>
                        <wps:bodyPr horzOverflow="overflow" vert="horz" lIns="0" tIns="0" rIns="0" bIns="0" rtlCol="0">
                          <a:noAutofit/>
                        </wps:bodyPr>
                      </wps:wsp>
                    </wpg:wgp>
                  </a:graphicData>
                </a:graphic>
              </wp:anchor>
            </w:drawing>
          </mc:Choice>
          <mc:Fallback xmlns:a="http://schemas.openxmlformats.org/drawingml/2006/main">
            <w:pict>
              <v:group id="Group 5509" style="width:5.735pt;height:44.57pt;position:absolute;mso-position-horizontal-relative:page;mso-position-horizontal:absolute;margin-left:41.4539pt;mso-position-vertical-relative:page;margin-top:768.67pt;" coordsize="728,5660">
                <v:rect id="Rectangle 39" style="position:absolute;width:7528;height:968;left:-3279;top:1411;rotation:270;" filled="f" stroked="f">
                  <v:textbox inset="0,0,0,0" style="layout-flow:vertical;mso-layout-flow-alt:bottom-to-top">
                    <w:txbxContent>
                      <w:p>
                        <w:pPr>
                          <w:spacing w:before="0" w:after="160" w:line="259" w:lineRule="auto"/>
                          <w:ind w:left="0" w:right="0" w:firstLine="0"/>
                          <w:jc w:val="left"/>
                        </w:pPr>
                        <w:r>
                          <w:rPr>
                            <w:rFonts w:cs="Gill Sans MT" w:hAnsi="Gill Sans MT" w:eastAsia="Gill Sans MT" w:ascii="Gill Sans MT"/>
                            <w:sz w:val="10"/>
                          </w:rPr>
                          <w:t xml:space="preserve">SKK  J1  200 ex okt 07</w:t>
                        </w:r>
                      </w:p>
                    </w:txbxContent>
                  </v:textbox>
                </v:rect>
                <w10:wrap type="topAndBottom"/>
              </v:group>
            </w:pict>
          </mc:Fallback>
        </mc:AlternateContent>
      </w:r>
      <w:r>
        <w:rPr>
          <w:rFonts w:ascii="Gill Sans MT" w:eastAsia="Gill Sans MT" w:hAnsi="Gill Sans MT" w:cs="Gill Sans MT"/>
          <w:i/>
        </w:rPr>
        <w:t>Mellan nedanstående djurägare och inackorderingsinnehavare har följande avtal upprättats.</w:t>
      </w:r>
    </w:p>
    <w:tbl>
      <w:tblPr>
        <w:tblStyle w:val="TableGrid"/>
        <w:tblW w:w="10370" w:type="dxa"/>
        <w:tblInd w:w="-169" w:type="dxa"/>
        <w:tblCellMar>
          <w:top w:w="0" w:type="dxa"/>
          <w:left w:w="0" w:type="dxa"/>
          <w:bottom w:w="0" w:type="dxa"/>
          <w:right w:w="19" w:type="dxa"/>
        </w:tblCellMar>
        <w:tblLook w:val="04A0" w:firstRow="1" w:lastRow="0" w:firstColumn="1" w:lastColumn="0" w:noHBand="0" w:noVBand="1"/>
      </w:tblPr>
      <w:tblGrid>
        <w:gridCol w:w="3022"/>
        <w:gridCol w:w="3510"/>
        <w:gridCol w:w="3838"/>
      </w:tblGrid>
      <w:tr w:rsidR="00A6284C">
        <w:trPr>
          <w:trHeight w:val="429"/>
        </w:trPr>
        <w:tc>
          <w:tcPr>
            <w:tcW w:w="2387" w:type="dxa"/>
            <w:vMerge w:val="restart"/>
            <w:tcBorders>
              <w:top w:val="single" w:sz="8" w:space="0" w:color="000000"/>
              <w:left w:val="single" w:sz="8" w:space="0" w:color="000000"/>
              <w:bottom w:val="single" w:sz="8" w:space="0" w:color="000000"/>
              <w:right w:val="single" w:sz="8" w:space="0" w:color="000000"/>
            </w:tcBorders>
          </w:tcPr>
          <w:p w:rsidR="00A6284C" w:rsidRDefault="00176006">
            <w:pPr>
              <w:spacing w:after="0" w:line="259" w:lineRule="auto"/>
              <w:ind w:left="100" w:right="0" w:firstLine="0"/>
              <w:jc w:val="left"/>
            </w:pPr>
            <w:r>
              <w:rPr>
                <w:rFonts w:ascii="Gill Sans MT" w:eastAsia="Gill Sans MT" w:hAnsi="Gill Sans MT" w:cs="Gill Sans MT"/>
                <w:b/>
                <w:sz w:val="24"/>
              </w:rPr>
              <w:t xml:space="preserve">Hund              </w:t>
            </w:r>
          </w:p>
        </w:tc>
        <w:tc>
          <w:tcPr>
            <w:tcW w:w="7983" w:type="dxa"/>
            <w:gridSpan w:val="2"/>
            <w:tcBorders>
              <w:top w:val="single" w:sz="8" w:space="0" w:color="000000"/>
              <w:left w:val="single" w:sz="8" w:space="0" w:color="000000"/>
              <w:bottom w:val="single" w:sz="4" w:space="0" w:color="000000"/>
              <w:right w:val="single" w:sz="8" w:space="0" w:color="000000"/>
            </w:tcBorders>
          </w:tcPr>
          <w:p w:rsidR="00A6284C" w:rsidRDefault="00176006">
            <w:pPr>
              <w:tabs>
                <w:tab w:val="center" w:pos="724"/>
                <w:tab w:val="center" w:pos="1444"/>
                <w:tab w:val="center" w:pos="2164"/>
                <w:tab w:val="center" w:pos="2884"/>
                <w:tab w:val="center" w:pos="3604"/>
                <w:tab w:val="center" w:pos="4324"/>
                <w:tab w:val="center" w:pos="5516"/>
              </w:tabs>
              <w:spacing w:after="0" w:line="259" w:lineRule="auto"/>
              <w:ind w:left="0" w:right="0" w:firstLine="0"/>
              <w:jc w:val="left"/>
            </w:pPr>
            <w:r>
              <w:rPr>
                <w:sz w:val="18"/>
              </w:rPr>
              <w:t xml:space="preserve">Namn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Kön</w:t>
            </w:r>
          </w:p>
        </w:tc>
      </w:tr>
      <w:tr w:rsidR="00A6284C">
        <w:trPr>
          <w:trHeight w:val="425"/>
        </w:trPr>
        <w:tc>
          <w:tcPr>
            <w:tcW w:w="0" w:type="auto"/>
            <w:vMerge/>
            <w:tcBorders>
              <w:top w:val="nil"/>
              <w:left w:val="single" w:sz="8" w:space="0" w:color="000000"/>
              <w:bottom w:val="nil"/>
              <w:right w:val="single" w:sz="8" w:space="0" w:color="000000"/>
            </w:tcBorders>
          </w:tcPr>
          <w:p w:rsidR="00A6284C" w:rsidRDefault="00A6284C">
            <w:pPr>
              <w:spacing w:after="160" w:line="259" w:lineRule="auto"/>
              <w:ind w:left="0" w:right="0" w:firstLine="0"/>
              <w:jc w:val="left"/>
            </w:pPr>
          </w:p>
        </w:tc>
        <w:tc>
          <w:tcPr>
            <w:tcW w:w="7983" w:type="dxa"/>
            <w:gridSpan w:val="2"/>
            <w:tcBorders>
              <w:top w:val="single" w:sz="4" w:space="0" w:color="000000"/>
              <w:left w:val="single" w:sz="8" w:space="0" w:color="000000"/>
              <w:bottom w:val="single" w:sz="4" w:space="0" w:color="000000"/>
              <w:right w:val="single" w:sz="8" w:space="0" w:color="000000"/>
            </w:tcBorders>
          </w:tcPr>
          <w:p w:rsidR="00A6284C" w:rsidRDefault="00176006">
            <w:pPr>
              <w:tabs>
                <w:tab w:val="center" w:pos="724"/>
                <w:tab w:val="center" w:pos="1444"/>
                <w:tab w:val="center" w:pos="2164"/>
                <w:tab w:val="center" w:pos="2884"/>
                <w:tab w:val="center" w:pos="3604"/>
                <w:tab w:val="center" w:pos="4324"/>
                <w:tab w:val="center" w:pos="5293"/>
                <w:tab w:val="center" w:pos="5764"/>
                <w:tab w:val="center" w:pos="6484"/>
              </w:tabs>
              <w:spacing w:after="0" w:line="259" w:lineRule="auto"/>
              <w:ind w:left="0" w:right="0" w:firstLine="0"/>
              <w:jc w:val="left"/>
            </w:pPr>
            <w:r>
              <w:rPr>
                <w:sz w:val="18"/>
              </w:rPr>
              <w:t xml:space="preserve">Ras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Reg.nr </w:t>
            </w:r>
            <w:r>
              <w:rPr>
                <w:sz w:val="18"/>
              </w:rPr>
              <w:tab/>
              <w:t xml:space="preserve"> </w:t>
            </w:r>
            <w:r>
              <w:rPr>
                <w:sz w:val="18"/>
              </w:rPr>
              <w:tab/>
              <w:t xml:space="preserve"> </w:t>
            </w:r>
          </w:p>
        </w:tc>
      </w:tr>
      <w:tr w:rsidR="00A6284C">
        <w:trPr>
          <w:trHeight w:val="486"/>
        </w:trPr>
        <w:tc>
          <w:tcPr>
            <w:tcW w:w="0" w:type="auto"/>
            <w:vMerge/>
            <w:tcBorders>
              <w:top w:val="nil"/>
              <w:left w:val="single" w:sz="8" w:space="0" w:color="000000"/>
              <w:bottom w:val="single" w:sz="8" w:space="0" w:color="000000"/>
              <w:right w:val="single" w:sz="8" w:space="0" w:color="000000"/>
            </w:tcBorders>
          </w:tcPr>
          <w:p w:rsidR="00A6284C" w:rsidRDefault="00A6284C">
            <w:pPr>
              <w:spacing w:after="160" w:line="259" w:lineRule="auto"/>
              <w:ind w:left="0" w:right="0" w:firstLine="0"/>
              <w:jc w:val="left"/>
            </w:pPr>
          </w:p>
        </w:tc>
        <w:tc>
          <w:tcPr>
            <w:tcW w:w="7983" w:type="dxa"/>
            <w:gridSpan w:val="2"/>
            <w:tcBorders>
              <w:top w:val="single" w:sz="4" w:space="0" w:color="000000"/>
              <w:left w:val="single" w:sz="8" w:space="0" w:color="000000"/>
              <w:bottom w:val="single" w:sz="8" w:space="0" w:color="000000"/>
              <w:right w:val="single" w:sz="8" w:space="0" w:color="000000"/>
            </w:tcBorders>
          </w:tcPr>
          <w:p w:rsidR="00A6284C" w:rsidRDefault="00176006">
            <w:pPr>
              <w:tabs>
                <w:tab w:val="center" w:pos="724"/>
                <w:tab w:val="center" w:pos="1444"/>
                <w:tab w:val="center" w:pos="2164"/>
                <w:tab w:val="center" w:pos="3320"/>
                <w:tab w:val="center" w:pos="4324"/>
                <w:tab w:val="center" w:pos="5611"/>
              </w:tabs>
              <w:spacing w:after="0" w:line="259" w:lineRule="auto"/>
              <w:ind w:left="0" w:right="0" w:firstLine="0"/>
              <w:jc w:val="left"/>
            </w:pPr>
            <w:r>
              <w:rPr>
                <w:sz w:val="18"/>
              </w:rPr>
              <w:t xml:space="preserve">Färg </w:t>
            </w:r>
            <w:r>
              <w:rPr>
                <w:sz w:val="18"/>
              </w:rPr>
              <w:tab/>
              <w:t xml:space="preserve"> </w:t>
            </w:r>
            <w:r>
              <w:rPr>
                <w:sz w:val="18"/>
              </w:rPr>
              <w:tab/>
              <w:t xml:space="preserve"> </w:t>
            </w:r>
            <w:r>
              <w:rPr>
                <w:sz w:val="18"/>
              </w:rPr>
              <w:tab/>
              <w:t xml:space="preserve"> </w:t>
            </w:r>
            <w:r>
              <w:rPr>
                <w:sz w:val="18"/>
              </w:rPr>
              <w:tab/>
              <w:t xml:space="preserve">           Född </w:t>
            </w:r>
            <w:r>
              <w:rPr>
                <w:sz w:val="18"/>
              </w:rPr>
              <w:tab/>
              <w:t xml:space="preserve"> </w:t>
            </w:r>
            <w:r>
              <w:rPr>
                <w:sz w:val="18"/>
              </w:rPr>
              <w:tab/>
              <w:t xml:space="preserve">  Vaccinerad den</w:t>
            </w:r>
          </w:p>
        </w:tc>
      </w:tr>
      <w:tr w:rsidR="00A6284C">
        <w:trPr>
          <w:trHeight w:val="878"/>
        </w:trPr>
        <w:tc>
          <w:tcPr>
            <w:tcW w:w="2387" w:type="dxa"/>
            <w:tcBorders>
              <w:top w:val="single" w:sz="8" w:space="0" w:color="000000"/>
              <w:left w:val="single" w:sz="8" w:space="0" w:color="000000"/>
              <w:bottom w:val="single" w:sz="8" w:space="0" w:color="000000"/>
              <w:right w:val="single" w:sz="8" w:space="0" w:color="000000"/>
            </w:tcBorders>
          </w:tcPr>
          <w:p w:rsidR="00A6284C" w:rsidRDefault="00176006">
            <w:pPr>
              <w:spacing w:after="0" w:line="259" w:lineRule="auto"/>
              <w:ind w:left="100" w:right="0" w:firstLine="0"/>
              <w:jc w:val="left"/>
            </w:pPr>
            <w:r>
              <w:rPr>
                <w:rFonts w:ascii="Gill Sans MT" w:eastAsia="Gill Sans MT" w:hAnsi="Gill Sans MT" w:cs="Gill Sans MT"/>
                <w:b/>
                <w:sz w:val="24"/>
              </w:rPr>
              <w:t>Tid och kostnad</w:t>
            </w:r>
          </w:p>
        </w:tc>
        <w:tc>
          <w:tcPr>
            <w:tcW w:w="7983" w:type="dxa"/>
            <w:gridSpan w:val="2"/>
            <w:tcBorders>
              <w:top w:val="single" w:sz="8" w:space="0" w:color="000000"/>
              <w:left w:val="single" w:sz="8" w:space="0" w:color="000000"/>
              <w:bottom w:val="single" w:sz="8" w:space="0" w:color="000000"/>
              <w:right w:val="single" w:sz="8" w:space="0" w:color="000000"/>
            </w:tcBorders>
            <w:vAlign w:val="bottom"/>
          </w:tcPr>
          <w:p w:rsidR="00A6284C" w:rsidRDefault="00176006">
            <w:pPr>
              <w:tabs>
                <w:tab w:val="center" w:pos="2213"/>
                <w:tab w:val="center" w:pos="2981"/>
                <w:tab w:val="center" w:pos="3639"/>
                <w:tab w:val="center" w:pos="4373"/>
                <w:tab w:val="center" w:pos="5141"/>
              </w:tabs>
              <w:spacing w:after="207" w:line="259" w:lineRule="auto"/>
              <w:ind w:left="0" w:right="0" w:firstLine="0"/>
              <w:jc w:val="left"/>
            </w:pPr>
            <w:r>
              <w:rPr>
                <w:sz w:val="18"/>
              </w:rPr>
              <w:t xml:space="preserve">Inackorderingstid: </w:t>
            </w:r>
            <w:r>
              <w:rPr>
                <w:sz w:val="18"/>
              </w:rPr>
              <w:tab/>
              <w:t xml:space="preserve">/ </w:t>
            </w:r>
            <w:r>
              <w:rPr>
                <w:sz w:val="18"/>
              </w:rPr>
              <w:tab/>
              <w:t xml:space="preserve">20 </w:t>
            </w:r>
            <w:r>
              <w:rPr>
                <w:sz w:val="18"/>
              </w:rPr>
              <w:tab/>
              <w:t xml:space="preserve">- </w:t>
            </w:r>
            <w:r>
              <w:rPr>
                <w:sz w:val="18"/>
              </w:rPr>
              <w:tab/>
              <w:t xml:space="preserve">/ </w:t>
            </w:r>
            <w:r>
              <w:rPr>
                <w:sz w:val="18"/>
              </w:rPr>
              <w:tab/>
              <w:t>20</w:t>
            </w:r>
          </w:p>
          <w:p w:rsidR="00A6284C" w:rsidRDefault="00FF3F98">
            <w:pPr>
              <w:tabs>
                <w:tab w:val="center" w:pos="4790"/>
                <w:tab w:val="center" w:pos="4327"/>
                <w:tab w:val="center" w:pos="5047"/>
                <w:tab w:val="center" w:pos="5767"/>
                <w:tab w:val="center" w:pos="6898"/>
              </w:tabs>
              <w:spacing w:after="0" w:line="259" w:lineRule="auto"/>
              <w:ind w:left="0" w:right="0" w:firstLine="0"/>
              <w:jc w:val="left"/>
            </w:pPr>
            <w:r>
              <w:rPr>
                <w:sz w:val="18"/>
              </w:rPr>
              <w:t>Pris enligt ök inkl. moms</w:t>
            </w:r>
            <w:r w:rsidR="00176006">
              <w:rPr>
                <w:rFonts w:ascii="Calibri" w:eastAsia="Calibri" w:hAnsi="Calibri" w:cs="Calibri"/>
                <w:noProof/>
                <w:sz w:val="22"/>
              </w:rPr>
              <mc:AlternateContent>
                <mc:Choice Requires="wpg">
                  <w:drawing>
                    <wp:inline distT="0" distB="0" distL="0" distR="0">
                      <wp:extent cx="2067484" cy="12700"/>
                      <wp:effectExtent l="0" t="0" r="0" b="0"/>
                      <wp:docPr id="4832" name="Group 4832"/>
                      <wp:cNvGraphicFramePr/>
                      <a:graphic xmlns:a="http://schemas.openxmlformats.org/drawingml/2006/main">
                        <a:graphicData uri="http://schemas.microsoft.com/office/word/2010/wordprocessingGroup">
                          <wpg:wgp>
                            <wpg:cNvGrpSpPr/>
                            <wpg:grpSpPr>
                              <a:xfrm>
                                <a:off x="0" y="0"/>
                                <a:ext cx="2067484" cy="12700"/>
                                <a:chOff x="0" y="0"/>
                                <a:chExt cx="2067484" cy="12700"/>
                              </a:xfrm>
                            </wpg:grpSpPr>
                            <wps:wsp>
                              <wps:cNvPr id="40" name="Shape 40"/>
                              <wps:cNvSpPr/>
                              <wps:spPr>
                                <a:xfrm>
                                  <a:off x="38287" y="0"/>
                                  <a:ext cx="2010055" cy="0"/>
                                </a:xfrm>
                                <a:custGeom>
                                  <a:avLst/>
                                  <a:gdLst/>
                                  <a:ahLst/>
                                  <a:cxnLst/>
                                  <a:rect l="0" t="0" r="0" b="0"/>
                                  <a:pathLst>
                                    <a:path w="2010055">
                                      <a:moveTo>
                                        <a:pt x="0" y="0"/>
                                      </a:moveTo>
                                      <a:lnTo>
                                        <a:pt x="2010055" y="0"/>
                                      </a:lnTo>
                                    </a:path>
                                  </a:pathLst>
                                </a:custGeom>
                                <a:ln w="12700" cap="rnd">
                                  <a:custDash>
                                    <a:ds d="1" sp="301500"/>
                                  </a:custDash>
                                  <a:round/>
                                </a:ln>
                              </wps:spPr>
                              <wps:style>
                                <a:lnRef idx="1">
                                  <a:srgbClr val="000000"/>
                                </a:lnRef>
                                <a:fillRef idx="0">
                                  <a:srgbClr val="000000">
                                    <a:alpha val="0"/>
                                  </a:srgbClr>
                                </a:fillRef>
                                <a:effectRef idx="0">
                                  <a:scrgbClr r="0" g="0" b="0"/>
                                </a:effectRef>
                                <a:fontRef idx="none"/>
                              </wps:style>
                              <wps:bodyPr/>
                            </wps:wsp>
                            <wps:wsp>
                              <wps:cNvPr id="41" name="Shape 41"/>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42" name="Shape 42"/>
                              <wps:cNvSpPr/>
                              <wps:spPr>
                                <a:xfrm>
                                  <a:off x="2067484"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32" style="width:162.794pt;height:1pt;mso-position-horizontal-relative:char;mso-position-vertical-relative:line" coordsize="20674,127">
                      <v:shape id="Shape 40" style="position:absolute;width:20100;height:0;left:382;top:0;" coordsize="2010055,0" path="m0,0l2010055,0">
                        <v:stroke weight="1pt" endcap="round" dashstyle="0 3.015" joinstyle="round" on="true" color="#000000"/>
                        <v:fill on="false" color="#000000" opacity="0"/>
                      </v:shape>
                      <v:shape id="Shape 41" style="position:absolute;width:0;height:0;left:0;top:0;" coordsize="0,0" path="m0,0l0,0">
                        <v:stroke weight="1pt" endcap="round" joinstyle="round" on="true" color="#000000"/>
                        <v:fill on="false" color="#000000" opacity="0"/>
                      </v:shape>
                      <v:shape id="Shape 42" style="position:absolute;width:0;height:0;left:20674;top:0;" coordsize="0,0" path="m0,0l0,0">
                        <v:stroke weight="1pt" endcap="round" joinstyle="round" on="true" color="#000000"/>
                        <v:fill on="false" color="#000000" opacity="0"/>
                      </v:shape>
                    </v:group>
                  </w:pict>
                </mc:Fallback>
              </mc:AlternateContent>
            </w:r>
            <w:r>
              <w:rPr>
                <w:sz w:val="18"/>
              </w:rPr>
              <w:t xml:space="preserve"> kr </w:t>
            </w:r>
            <w:r>
              <w:rPr>
                <w:sz w:val="18"/>
              </w:rPr>
              <w:tab/>
              <w:t xml:space="preserve"> </w:t>
            </w:r>
            <w:r>
              <w:rPr>
                <w:sz w:val="18"/>
              </w:rPr>
              <w:tab/>
              <w:t xml:space="preserve"> </w:t>
            </w:r>
            <w:r>
              <w:rPr>
                <w:sz w:val="18"/>
              </w:rPr>
              <w:tab/>
            </w:r>
          </w:p>
        </w:tc>
      </w:tr>
      <w:tr w:rsidR="00A6284C">
        <w:trPr>
          <w:trHeight w:val="575"/>
        </w:trPr>
        <w:tc>
          <w:tcPr>
            <w:tcW w:w="2387" w:type="dxa"/>
            <w:tcBorders>
              <w:top w:val="single" w:sz="8" w:space="0" w:color="000000"/>
              <w:left w:val="single" w:sz="8" w:space="0" w:color="000000"/>
              <w:bottom w:val="single" w:sz="8" w:space="0" w:color="000000"/>
              <w:right w:val="single" w:sz="8" w:space="0" w:color="000000"/>
            </w:tcBorders>
          </w:tcPr>
          <w:p w:rsidR="00A6284C" w:rsidRDefault="00176006">
            <w:pPr>
              <w:spacing w:after="0" w:line="259" w:lineRule="auto"/>
              <w:ind w:left="100" w:right="0" w:firstLine="0"/>
              <w:jc w:val="left"/>
            </w:pPr>
            <w:r>
              <w:rPr>
                <w:rFonts w:ascii="Gill Sans MT" w:eastAsia="Gill Sans MT" w:hAnsi="Gill Sans MT" w:cs="Gill Sans MT"/>
                <w:b/>
                <w:sz w:val="24"/>
              </w:rPr>
              <w:t>Kontaktperson</w:t>
            </w:r>
          </w:p>
        </w:tc>
        <w:tc>
          <w:tcPr>
            <w:tcW w:w="7983" w:type="dxa"/>
            <w:gridSpan w:val="2"/>
            <w:tcBorders>
              <w:top w:val="single" w:sz="8" w:space="0" w:color="000000"/>
              <w:left w:val="single" w:sz="8" w:space="0" w:color="000000"/>
              <w:bottom w:val="single" w:sz="8" w:space="0" w:color="000000"/>
              <w:right w:val="single" w:sz="8" w:space="0" w:color="000000"/>
            </w:tcBorders>
          </w:tcPr>
          <w:p w:rsidR="00A6284C" w:rsidRDefault="00176006">
            <w:pPr>
              <w:tabs>
                <w:tab w:val="center" w:pos="1444"/>
                <w:tab w:val="center" w:pos="2164"/>
                <w:tab w:val="center" w:pos="2884"/>
                <w:tab w:val="center" w:pos="3604"/>
                <w:tab w:val="center" w:pos="4324"/>
                <w:tab w:val="center" w:pos="5201"/>
              </w:tabs>
              <w:spacing w:after="0" w:line="259" w:lineRule="auto"/>
              <w:ind w:left="0" w:right="0" w:firstLine="0"/>
              <w:jc w:val="left"/>
            </w:pPr>
            <w:r>
              <w:rPr>
                <w:sz w:val="18"/>
              </w:rPr>
              <w:t xml:space="preserve">Namn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Tel. </w:t>
            </w:r>
          </w:p>
        </w:tc>
      </w:tr>
      <w:tr w:rsidR="00A6284C">
        <w:trPr>
          <w:trHeight w:val="741"/>
        </w:trPr>
        <w:tc>
          <w:tcPr>
            <w:tcW w:w="2387" w:type="dxa"/>
            <w:tcBorders>
              <w:top w:val="single" w:sz="8" w:space="0" w:color="000000"/>
              <w:left w:val="single" w:sz="8" w:space="0" w:color="000000"/>
              <w:bottom w:val="single" w:sz="8" w:space="0" w:color="000000"/>
              <w:right w:val="single" w:sz="8" w:space="0" w:color="000000"/>
            </w:tcBorders>
          </w:tcPr>
          <w:p w:rsidR="00A6284C" w:rsidRDefault="00176006">
            <w:pPr>
              <w:spacing w:after="0" w:line="259" w:lineRule="auto"/>
              <w:ind w:left="100" w:right="0" w:firstLine="0"/>
              <w:jc w:val="left"/>
            </w:pPr>
            <w:r>
              <w:rPr>
                <w:rFonts w:ascii="Gill Sans MT" w:eastAsia="Gill Sans MT" w:hAnsi="Gill Sans MT" w:cs="Gill Sans MT"/>
                <w:b/>
                <w:sz w:val="24"/>
              </w:rPr>
              <w:t>Mottagningsbevis</w:t>
            </w:r>
          </w:p>
        </w:tc>
        <w:tc>
          <w:tcPr>
            <w:tcW w:w="7983" w:type="dxa"/>
            <w:gridSpan w:val="2"/>
            <w:tcBorders>
              <w:top w:val="single" w:sz="8" w:space="0" w:color="000000"/>
              <w:left w:val="single" w:sz="8" w:space="0" w:color="000000"/>
              <w:bottom w:val="single" w:sz="8" w:space="0" w:color="000000"/>
              <w:right w:val="single" w:sz="8" w:space="0" w:color="000000"/>
            </w:tcBorders>
          </w:tcPr>
          <w:p w:rsidR="00A6284C" w:rsidRDefault="00176006">
            <w:pPr>
              <w:spacing w:after="0" w:line="259" w:lineRule="auto"/>
              <w:ind w:left="105" w:right="47" w:firstLine="0"/>
            </w:pPr>
            <w:r>
              <w:rPr>
                <w:sz w:val="18"/>
              </w:rPr>
              <w:t>Inackorderingsinnehavaren har nedanstående dag mottagit ovanstående hund och förbinder sig härmed att på bästa sätt omhändertaga densamma. Skulle hunden under tiden insjukna, kommer ovan angiven kontaktperson att underrättas, samt veterinär vid behov anlit</w:t>
            </w:r>
            <w:r>
              <w:rPr>
                <w:sz w:val="18"/>
              </w:rPr>
              <w:t>as.</w:t>
            </w:r>
          </w:p>
        </w:tc>
      </w:tr>
      <w:tr w:rsidR="00A6284C">
        <w:trPr>
          <w:trHeight w:val="2353"/>
        </w:trPr>
        <w:tc>
          <w:tcPr>
            <w:tcW w:w="2387" w:type="dxa"/>
            <w:tcBorders>
              <w:top w:val="single" w:sz="8" w:space="0" w:color="000000"/>
              <w:left w:val="single" w:sz="8" w:space="0" w:color="000000"/>
              <w:bottom w:val="single" w:sz="8" w:space="0" w:color="000000"/>
              <w:right w:val="single" w:sz="8" w:space="0" w:color="000000"/>
            </w:tcBorders>
          </w:tcPr>
          <w:p w:rsidR="00A6284C" w:rsidRDefault="00176006">
            <w:pPr>
              <w:spacing w:after="0" w:line="259" w:lineRule="auto"/>
              <w:ind w:left="100" w:right="0" w:firstLine="0"/>
              <w:jc w:val="left"/>
            </w:pPr>
            <w:r>
              <w:rPr>
                <w:rFonts w:ascii="Gill Sans MT" w:eastAsia="Gill Sans MT" w:hAnsi="Gill Sans MT" w:cs="Gill Sans MT"/>
                <w:b/>
                <w:sz w:val="24"/>
              </w:rPr>
              <w:t>Ansvarsförbindelse</w:t>
            </w:r>
          </w:p>
        </w:tc>
        <w:tc>
          <w:tcPr>
            <w:tcW w:w="7983" w:type="dxa"/>
            <w:gridSpan w:val="2"/>
            <w:tcBorders>
              <w:top w:val="single" w:sz="8" w:space="0" w:color="000000"/>
              <w:left w:val="single" w:sz="8" w:space="0" w:color="000000"/>
              <w:bottom w:val="single" w:sz="8" w:space="0" w:color="000000"/>
              <w:right w:val="single" w:sz="8" w:space="0" w:color="000000"/>
            </w:tcBorders>
          </w:tcPr>
          <w:p w:rsidR="00A6284C" w:rsidRDefault="00176006">
            <w:pPr>
              <w:spacing w:after="0" w:line="249" w:lineRule="auto"/>
              <w:ind w:left="105" w:right="70" w:firstLine="0"/>
            </w:pPr>
            <w:r>
              <w:rPr>
                <w:sz w:val="18"/>
              </w:rPr>
              <w:t>Ägaren/vårdnadshavaren av den enligt mottagningsbeviset avlämnade hunden, försäkrar att ovan lämnade uppgifter är riktiga och godkänner angiven vårdkostnad, förbinder sig vidare att senast vid hundens avhämtande erlägga uppkomna vår</w:t>
            </w:r>
            <w:r>
              <w:rPr>
                <w:sz w:val="18"/>
              </w:rPr>
              <w:t>dkostnader jämte eventuella veterinärkostnader och medger att hunden får utgöra säkerhet för dessa.</w:t>
            </w:r>
          </w:p>
          <w:p w:rsidR="00A6284C" w:rsidRDefault="00176006">
            <w:pPr>
              <w:spacing w:after="0" w:line="249" w:lineRule="auto"/>
              <w:ind w:left="105" w:right="0" w:firstLine="0"/>
            </w:pPr>
            <w:r>
              <w:rPr>
                <w:sz w:val="18"/>
              </w:rPr>
              <w:t>Avhämtas inte hunden inom tre dagar efter överenskommen tid eller efter anmodan, utgår därefter vårdkostnad med dubbelt  belopp.</w:t>
            </w:r>
          </w:p>
          <w:p w:rsidR="00A6284C" w:rsidRDefault="00176006">
            <w:pPr>
              <w:spacing w:after="0" w:line="249" w:lineRule="auto"/>
              <w:ind w:left="105" w:right="74" w:firstLine="0"/>
            </w:pPr>
            <w:r>
              <w:rPr>
                <w:sz w:val="18"/>
              </w:rPr>
              <w:t>Avhämtas inte hunden inom 1</w:t>
            </w:r>
            <w:r>
              <w:rPr>
                <w:sz w:val="18"/>
              </w:rPr>
              <w:t xml:space="preserve">4 dagar efter det anmodan därom sänts i rekommenderad försändelse till undertecknad ägare/vårdnadshavare, har pensionatet rätt att förfara med hunden på sätt som synes bäst för täckande av uppkomna inackorderingsavgifter och andra kostnader. </w:t>
            </w:r>
          </w:p>
          <w:p w:rsidR="00A6284C" w:rsidRDefault="00176006">
            <w:pPr>
              <w:spacing w:after="0" w:line="259" w:lineRule="auto"/>
              <w:ind w:left="105" w:right="0" w:firstLine="0"/>
              <w:jc w:val="left"/>
            </w:pPr>
            <w:r>
              <w:rPr>
                <w:sz w:val="18"/>
              </w:rPr>
              <w:t>Inackorderingsinnehavaren fritas från allt ansvar för persedlar m.m. som medföljt hunden.</w:t>
            </w:r>
          </w:p>
        </w:tc>
      </w:tr>
      <w:tr w:rsidR="00A6284C">
        <w:trPr>
          <w:trHeight w:val="1190"/>
        </w:trPr>
        <w:tc>
          <w:tcPr>
            <w:tcW w:w="2387" w:type="dxa"/>
            <w:tcBorders>
              <w:top w:val="single" w:sz="8" w:space="0" w:color="000000"/>
              <w:left w:val="single" w:sz="8" w:space="0" w:color="000000"/>
              <w:bottom w:val="single" w:sz="8" w:space="0" w:color="000000"/>
              <w:right w:val="single" w:sz="8" w:space="0" w:color="000000"/>
            </w:tcBorders>
          </w:tcPr>
          <w:p w:rsidR="00A6284C" w:rsidRDefault="00176006">
            <w:pPr>
              <w:spacing w:after="0" w:line="259" w:lineRule="auto"/>
              <w:ind w:left="100" w:right="0" w:firstLine="0"/>
              <w:jc w:val="left"/>
            </w:pPr>
            <w:r>
              <w:rPr>
                <w:rFonts w:ascii="Gill Sans MT" w:eastAsia="Gill Sans MT" w:hAnsi="Gill Sans MT" w:cs="Gill Sans MT"/>
                <w:b/>
                <w:sz w:val="24"/>
              </w:rPr>
              <w:t>Övrigt</w:t>
            </w:r>
          </w:p>
        </w:tc>
        <w:tc>
          <w:tcPr>
            <w:tcW w:w="7983" w:type="dxa"/>
            <w:gridSpan w:val="2"/>
            <w:tcBorders>
              <w:top w:val="single" w:sz="8" w:space="0" w:color="000000"/>
              <w:left w:val="single" w:sz="8" w:space="0" w:color="000000"/>
              <w:bottom w:val="single" w:sz="8" w:space="0" w:color="000000"/>
              <w:right w:val="single" w:sz="8" w:space="0" w:color="000000"/>
            </w:tcBorders>
            <w:vAlign w:val="center"/>
          </w:tcPr>
          <w:p w:rsidR="00A6284C" w:rsidRDefault="00176006">
            <w:pPr>
              <w:spacing w:after="334" w:line="249" w:lineRule="auto"/>
              <w:ind w:left="105" w:right="0" w:firstLine="0"/>
            </w:pPr>
            <w:r>
              <w:rPr>
                <w:sz w:val="18"/>
              </w:rPr>
              <w:t xml:space="preserve">Inackorderingsinnehavaren fritas från allt ansvar för sjukdom samt brand-, olycksfall- och andra skador som hunden kan ådra sig under inackorderingstiden och </w:t>
            </w:r>
            <w:r>
              <w:rPr>
                <w:sz w:val="18"/>
              </w:rPr>
              <w:t>som ej ersätts av ansvarighetsförsäkring. Kopia på hundens försäkringsbrev skall bifogas detta avtal.</w:t>
            </w:r>
            <w:bookmarkStart w:id="0" w:name="_GoBack"/>
            <w:bookmarkEnd w:id="0"/>
          </w:p>
          <w:p w:rsidR="00A6284C" w:rsidRDefault="00176006">
            <w:pPr>
              <w:tabs>
                <w:tab w:val="center" w:pos="724"/>
                <w:tab w:val="center" w:pos="1444"/>
                <w:tab w:val="center" w:pos="2164"/>
                <w:tab w:val="center" w:pos="2884"/>
                <w:tab w:val="center" w:pos="3604"/>
                <w:tab w:val="center" w:pos="4324"/>
                <w:tab w:val="center" w:pos="5044"/>
                <w:tab w:val="center" w:pos="5895"/>
                <w:tab w:val="center" w:pos="6858"/>
              </w:tabs>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3496640" cy="12700"/>
                      <wp:effectExtent l="0" t="0" r="0" b="0"/>
                      <wp:docPr id="5026" name="Group 5026"/>
                      <wp:cNvGraphicFramePr/>
                      <a:graphic xmlns:a="http://schemas.openxmlformats.org/drawingml/2006/main">
                        <a:graphicData uri="http://schemas.microsoft.com/office/word/2010/wordprocessingGroup">
                          <wpg:wgp>
                            <wpg:cNvGrpSpPr/>
                            <wpg:grpSpPr>
                              <a:xfrm>
                                <a:off x="0" y="0"/>
                                <a:ext cx="3496640" cy="12700"/>
                                <a:chOff x="0" y="0"/>
                                <a:chExt cx="3496640" cy="12700"/>
                              </a:xfrm>
                            </wpg:grpSpPr>
                            <wps:wsp>
                              <wps:cNvPr id="24" name="Shape 24"/>
                              <wps:cNvSpPr/>
                              <wps:spPr>
                                <a:xfrm>
                                  <a:off x="38007" y="0"/>
                                  <a:ext cx="3439630" cy="0"/>
                                </a:xfrm>
                                <a:custGeom>
                                  <a:avLst/>
                                  <a:gdLst/>
                                  <a:ahLst/>
                                  <a:cxnLst/>
                                  <a:rect l="0" t="0" r="0" b="0"/>
                                  <a:pathLst>
                                    <a:path w="3439630">
                                      <a:moveTo>
                                        <a:pt x="0" y="0"/>
                                      </a:moveTo>
                                      <a:lnTo>
                                        <a:pt x="3439630" y="0"/>
                                      </a:lnTo>
                                    </a:path>
                                  </a:pathLst>
                                </a:custGeom>
                                <a:ln w="12700" cap="rnd">
                                  <a:custDash>
                                    <a:ds d="1" sp="299300"/>
                                  </a:custDash>
                                  <a:round/>
                                </a:ln>
                              </wps:spPr>
                              <wps:style>
                                <a:lnRef idx="1">
                                  <a:srgbClr val="000000"/>
                                </a:lnRef>
                                <a:fillRef idx="0">
                                  <a:srgbClr val="000000">
                                    <a:alpha val="0"/>
                                  </a:srgbClr>
                                </a:fillRef>
                                <a:effectRef idx="0">
                                  <a:scrgbClr r="0" g="0" b="0"/>
                                </a:effectRef>
                                <a:fontRef idx="none"/>
                              </wps:style>
                              <wps:bodyPr/>
                            </wps:wsp>
                            <wps:wsp>
                              <wps:cNvPr id="25" name="Shape 25"/>
                              <wps:cNvSpPr/>
                              <wps:spPr>
                                <a:xfrm>
                                  <a:off x="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6" name="Shape 26"/>
                              <wps:cNvSpPr/>
                              <wps:spPr>
                                <a:xfrm>
                                  <a:off x="3496640" y="0"/>
                                  <a:ext cx="0" cy="0"/>
                                </a:xfrm>
                                <a:custGeom>
                                  <a:avLst/>
                                  <a:gdLst/>
                                  <a:ahLst/>
                                  <a:cxnLst/>
                                  <a:rect l="0" t="0" r="0" b="0"/>
                                  <a:pathLst>
                                    <a:path>
                                      <a:moveTo>
                                        <a:pt x="0" y="0"/>
                                      </a:moveTo>
                                      <a:lnTo>
                                        <a:pt x="0" y="0"/>
                                      </a:lnTo>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26" style="width:275.326pt;height:1pt;mso-position-horizontal-relative:char;mso-position-vertical-relative:line" coordsize="34966,127">
                      <v:shape id="Shape 24" style="position:absolute;width:34396;height:0;left:380;top:0;" coordsize="3439630,0" path="m0,0l3439630,0">
                        <v:stroke weight="1pt" endcap="round" dashstyle="0 2.993" joinstyle="round" on="true" color="#000000"/>
                        <v:fill on="false" color="#000000" opacity="0"/>
                      </v:shape>
                      <v:shape id="Shape 25" style="position:absolute;width:0;height:0;left:0;top:0;" coordsize="0,0" path="m0,0l0,0">
                        <v:stroke weight="1pt" endcap="round" joinstyle="round" on="true" color="#000000"/>
                        <v:fill on="false" color="#000000" opacity="0"/>
                      </v:shape>
                      <v:shape id="Shape 26" style="position:absolute;width:0;height:0;left:34966;top:0;" coordsize="0,0" path="m0,0l0,0">
                        <v:stroke weight="1pt" endcap="round" joinstyle="round" on="true" color="#000000"/>
                        <v:fill on="false" color="#000000" opacity="0"/>
                      </v:shape>
                    </v:group>
                  </w:pict>
                </mc:Fallback>
              </mc:AlternateConten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den </w:t>
            </w:r>
            <w:r>
              <w:rPr>
                <w:sz w:val="18"/>
              </w:rPr>
              <w:tab/>
              <w:t xml:space="preserve">/          20 </w:t>
            </w:r>
          </w:p>
        </w:tc>
      </w:tr>
      <w:tr w:rsidR="00A6284C">
        <w:trPr>
          <w:trHeight w:val="449"/>
        </w:trPr>
        <w:tc>
          <w:tcPr>
            <w:tcW w:w="2387" w:type="dxa"/>
            <w:vMerge w:val="restart"/>
            <w:tcBorders>
              <w:top w:val="single" w:sz="8" w:space="0" w:color="000000"/>
              <w:left w:val="single" w:sz="8" w:space="0" w:color="000000"/>
              <w:bottom w:val="single" w:sz="8" w:space="0" w:color="000000"/>
              <w:right w:val="single" w:sz="8" w:space="0" w:color="000000"/>
            </w:tcBorders>
          </w:tcPr>
          <w:p w:rsidR="00A6284C" w:rsidRDefault="00176006">
            <w:pPr>
              <w:spacing w:after="0" w:line="259" w:lineRule="auto"/>
              <w:ind w:left="100" w:right="0" w:firstLine="0"/>
              <w:jc w:val="left"/>
            </w:pPr>
            <w:r>
              <w:rPr>
                <w:rFonts w:ascii="Gill Sans MT" w:eastAsia="Gill Sans MT" w:hAnsi="Gill Sans MT" w:cs="Gill Sans MT"/>
                <w:b/>
                <w:sz w:val="24"/>
              </w:rPr>
              <w:t>Ägare</w:t>
            </w:r>
          </w:p>
        </w:tc>
        <w:tc>
          <w:tcPr>
            <w:tcW w:w="7983" w:type="dxa"/>
            <w:gridSpan w:val="2"/>
            <w:tcBorders>
              <w:top w:val="single" w:sz="8" w:space="0" w:color="000000"/>
              <w:left w:val="single" w:sz="8" w:space="0" w:color="000000"/>
              <w:bottom w:val="single" w:sz="4" w:space="0" w:color="000000"/>
              <w:right w:val="single" w:sz="8" w:space="0" w:color="000000"/>
            </w:tcBorders>
          </w:tcPr>
          <w:p w:rsidR="00A6284C" w:rsidRDefault="00176006">
            <w:pPr>
              <w:tabs>
                <w:tab w:val="center" w:pos="2158"/>
                <w:tab w:val="center" w:pos="2878"/>
                <w:tab w:val="center" w:pos="3598"/>
                <w:tab w:val="center" w:pos="4318"/>
                <w:tab w:val="center" w:pos="5395"/>
              </w:tabs>
              <w:spacing w:after="0" w:line="259" w:lineRule="auto"/>
              <w:ind w:left="0" w:right="0" w:firstLine="0"/>
              <w:jc w:val="left"/>
            </w:pPr>
            <w:r>
              <w:rPr>
                <w:sz w:val="18"/>
              </w:rPr>
              <w:t>För- och efternamn</w:t>
            </w:r>
            <w:r>
              <w:rPr>
                <w:sz w:val="18"/>
              </w:rPr>
              <w:tab/>
              <w:t xml:space="preserve"> </w:t>
            </w:r>
            <w:r>
              <w:rPr>
                <w:sz w:val="18"/>
              </w:rPr>
              <w:tab/>
              <w:t xml:space="preserve"> </w:t>
            </w:r>
            <w:r>
              <w:rPr>
                <w:sz w:val="18"/>
              </w:rPr>
              <w:tab/>
              <w:t xml:space="preserve"> </w:t>
            </w:r>
            <w:r>
              <w:rPr>
                <w:sz w:val="18"/>
              </w:rPr>
              <w:tab/>
              <w:t xml:space="preserve"> </w:t>
            </w:r>
            <w:r>
              <w:rPr>
                <w:sz w:val="18"/>
              </w:rPr>
              <w:tab/>
              <w:t xml:space="preserve">  Personnr</w:t>
            </w:r>
          </w:p>
        </w:tc>
      </w:tr>
      <w:tr w:rsidR="00A6284C">
        <w:trPr>
          <w:trHeight w:val="436"/>
        </w:trPr>
        <w:tc>
          <w:tcPr>
            <w:tcW w:w="0" w:type="auto"/>
            <w:vMerge/>
            <w:tcBorders>
              <w:top w:val="nil"/>
              <w:left w:val="single" w:sz="8" w:space="0" w:color="000000"/>
              <w:bottom w:val="nil"/>
              <w:right w:val="single" w:sz="8" w:space="0" w:color="000000"/>
            </w:tcBorders>
          </w:tcPr>
          <w:p w:rsidR="00A6284C" w:rsidRDefault="00A6284C">
            <w:pPr>
              <w:spacing w:after="160" w:line="259" w:lineRule="auto"/>
              <w:ind w:left="0" w:right="0" w:firstLine="0"/>
              <w:jc w:val="left"/>
            </w:pPr>
          </w:p>
        </w:tc>
        <w:tc>
          <w:tcPr>
            <w:tcW w:w="7983" w:type="dxa"/>
            <w:gridSpan w:val="2"/>
            <w:tcBorders>
              <w:top w:val="single" w:sz="4" w:space="0" w:color="000000"/>
              <w:left w:val="single" w:sz="8" w:space="0" w:color="000000"/>
              <w:bottom w:val="single" w:sz="4" w:space="0" w:color="000000"/>
              <w:right w:val="single" w:sz="8" w:space="0" w:color="000000"/>
            </w:tcBorders>
          </w:tcPr>
          <w:p w:rsidR="00A6284C" w:rsidRDefault="00176006">
            <w:pPr>
              <w:tabs>
                <w:tab w:val="center" w:pos="2158"/>
                <w:tab w:val="center" w:pos="2878"/>
                <w:tab w:val="center" w:pos="3598"/>
                <w:tab w:val="center" w:pos="4318"/>
                <w:tab w:val="center" w:pos="5426"/>
              </w:tabs>
              <w:spacing w:after="0" w:line="259" w:lineRule="auto"/>
              <w:ind w:left="0" w:right="0" w:firstLine="0"/>
              <w:jc w:val="left"/>
            </w:pPr>
            <w:r>
              <w:rPr>
                <w:sz w:val="18"/>
              </w:rPr>
              <w:t xml:space="preserve">Utdelningsadress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roofErr w:type="spellStart"/>
            <w:r>
              <w:rPr>
                <w:sz w:val="18"/>
              </w:rPr>
              <w:t>Tel.bostad</w:t>
            </w:r>
            <w:proofErr w:type="spellEnd"/>
          </w:p>
        </w:tc>
      </w:tr>
      <w:tr w:rsidR="00A6284C">
        <w:trPr>
          <w:trHeight w:val="431"/>
        </w:trPr>
        <w:tc>
          <w:tcPr>
            <w:tcW w:w="0" w:type="auto"/>
            <w:vMerge/>
            <w:tcBorders>
              <w:top w:val="nil"/>
              <w:left w:val="single" w:sz="8" w:space="0" w:color="000000"/>
              <w:bottom w:val="single" w:sz="8" w:space="0" w:color="000000"/>
              <w:right w:val="single" w:sz="8" w:space="0" w:color="000000"/>
            </w:tcBorders>
          </w:tcPr>
          <w:p w:rsidR="00A6284C" w:rsidRDefault="00A6284C">
            <w:pPr>
              <w:spacing w:after="160" w:line="259" w:lineRule="auto"/>
              <w:ind w:left="0" w:right="0" w:firstLine="0"/>
              <w:jc w:val="left"/>
            </w:pPr>
          </w:p>
        </w:tc>
        <w:tc>
          <w:tcPr>
            <w:tcW w:w="7983" w:type="dxa"/>
            <w:gridSpan w:val="2"/>
            <w:tcBorders>
              <w:top w:val="single" w:sz="4" w:space="0" w:color="000000"/>
              <w:left w:val="single" w:sz="8" w:space="0" w:color="000000"/>
              <w:bottom w:val="single" w:sz="8" w:space="0" w:color="000000"/>
              <w:right w:val="single" w:sz="8" w:space="0" w:color="000000"/>
            </w:tcBorders>
          </w:tcPr>
          <w:p w:rsidR="00A6284C" w:rsidRDefault="00176006">
            <w:pPr>
              <w:tabs>
                <w:tab w:val="center" w:pos="718"/>
                <w:tab w:val="center" w:pos="1438"/>
                <w:tab w:val="center" w:pos="2348"/>
                <w:tab w:val="center" w:pos="2878"/>
                <w:tab w:val="center" w:pos="3598"/>
                <w:tab w:val="center" w:pos="4318"/>
                <w:tab w:val="center" w:pos="5411"/>
              </w:tabs>
              <w:spacing w:after="0" w:line="259" w:lineRule="auto"/>
              <w:ind w:left="0" w:right="0" w:firstLine="0"/>
              <w:jc w:val="left"/>
            </w:pPr>
            <w:r>
              <w:rPr>
                <w:sz w:val="18"/>
              </w:rPr>
              <w:t xml:space="preserve">Postnr </w:t>
            </w:r>
            <w:r>
              <w:rPr>
                <w:sz w:val="18"/>
              </w:rPr>
              <w:tab/>
              <w:t xml:space="preserve"> </w:t>
            </w:r>
            <w:r>
              <w:rPr>
                <w:sz w:val="18"/>
              </w:rPr>
              <w:tab/>
              <w:t xml:space="preserve"> </w:t>
            </w:r>
            <w:r>
              <w:rPr>
                <w:sz w:val="18"/>
              </w:rPr>
              <w:tab/>
              <w:t xml:space="preserve">   Ort </w:t>
            </w:r>
            <w:r>
              <w:rPr>
                <w:sz w:val="18"/>
              </w:rPr>
              <w:tab/>
              <w:t xml:space="preserve"> </w:t>
            </w:r>
            <w:r>
              <w:rPr>
                <w:sz w:val="18"/>
              </w:rPr>
              <w:tab/>
              <w:t xml:space="preserve"> </w:t>
            </w:r>
            <w:r>
              <w:rPr>
                <w:sz w:val="18"/>
              </w:rPr>
              <w:tab/>
              <w:t xml:space="preserve"> </w:t>
            </w:r>
            <w:r>
              <w:rPr>
                <w:sz w:val="18"/>
              </w:rPr>
              <w:tab/>
              <w:t xml:space="preserve">  </w:t>
            </w:r>
            <w:proofErr w:type="spellStart"/>
            <w:r>
              <w:rPr>
                <w:sz w:val="18"/>
              </w:rPr>
              <w:t>Tel.arbete</w:t>
            </w:r>
            <w:proofErr w:type="spellEnd"/>
          </w:p>
        </w:tc>
      </w:tr>
      <w:tr w:rsidR="00A6284C">
        <w:trPr>
          <w:trHeight w:val="464"/>
        </w:trPr>
        <w:tc>
          <w:tcPr>
            <w:tcW w:w="2387" w:type="dxa"/>
            <w:vMerge w:val="restart"/>
            <w:tcBorders>
              <w:top w:val="single" w:sz="8" w:space="0" w:color="000000"/>
              <w:left w:val="single" w:sz="8" w:space="0" w:color="000000"/>
              <w:bottom w:val="single" w:sz="8" w:space="0" w:color="000000"/>
              <w:right w:val="single" w:sz="8" w:space="0" w:color="000000"/>
            </w:tcBorders>
          </w:tcPr>
          <w:p w:rsidR="00A6284C" w:rsidRDefault="00176006">
            <w:pPr>
              <w:spacing w:after="0" w:line="259" w:lineRule="auto"/>
              <w:ind w:left="100" w:right="0" w:firstLine="0"/>
              <w:jc w:val="left"/>
            </w:pPr>
            <w:r>
              <w:rPr>
                <w:rFonts w:ascii="Gill Sans MT" w:eastAsia="Gill Sans MT" w:hAnsi="Gill Sans MT" w:cs="Gill Sans MT"/>
                <w:b/>
                <w:sz w:val="24"/>
              </w:rPr>
              <w:t>Inackorderingsinnehavare</w:t>
            </w:r>
          </w:p>
        </w:tc>
        <w:tc>
          <w:tcPr>
            <w:tcW w:w="7983" w:type="dxa"/>
            <w:gridSpan w:val="2"/>
            <w:tcBorders>
              <w:top w:val="single" w:sz="8" w:space="0" w:color="000000"/>
              <w:left w:val="single" w:sz="8" w:space="0" w:color="000000"/>
              <w:bottom w:val="single" w:sz="4" w:space="0" w:color="000000"/>
              <w:right w:val="single" w:sz="8" w:space="0" w:color="000000"/>
            </w:tcBorders>
          </w:tcPr>
          <w:p w:rsidR="00FF3F98" w:rsidRDefault="00176006">
            <w:pPr>
              <w:tabs>
                <w:tab w:val="center" w:pos="2158"/>
                <w:tab w:val="center" w:pos="2878"/>
                <w:tab w:val="center" w:pos="3598"/>
                <w:tab w:val="center" w:pos="4318"/>
                <w:tab w:val="center" w:pos="5038"/>
              </w:tabs>
              <w:spacing w:after="0" w:line="259" w:lineRule="auto"/>
              <w:ind w:left="0" w:right="0" w:firstLine="0"/>
              <w:jc w:val="left"/>
              <w:rPr>
                <w:sz w:val="18"/>
              </w:rPr>
            </w:pPr>
            <w:r>
              <w:rPr>
                <w:sz w:val="18"/>
              </w:rPr>
              <w:t>För- och efternamn</w:t>
            </w:r>
          </w:p>
          <w:p w:rsidR="00A6284C" w:rsidRDefault="00FF3F98">
            <w:pPr>
              <w:tabs>
                <w:tab w:val="center" w:pos="2158"/>
                <w:tab w:val="center" w:pos="2878"/>
                <w:tab w:val="center" w:pos="3598"/>
                <w:tab w:val="center" w:pos="4318"/>
                <w:tab w:val="center" w:pos="5038"/>
              </w:tabs>
              <w:spacing w:after="0" w:line="259" w:lineRule="auto"/>
              <w:ind w:left="0" w:right="0" w:firstLine="0"/>
              <w:jc w:val="left"/>
            </w:pPr>
            <w:r>
              <w:rPr>
                <w:rFonts w:ascii="Arial Rounded MT Bold" w:hAnsi="Arial Rounded MT Bold"/>
                <w:sz w:val="18"/>
              </w:rPr>
              <w:t xml:space="preserve"> Hallands Hundcenter</w:t>
            </w:r>
            <w:r w:rsidR="00176006">
              <w:rPr>
                <w:sz w:val="18"/>
              </w:rPr>
              <w:tab/>
              <w:t xml:space="preserve"> </w:t>
            </w:r>
            <w:r w:rsidR="00176006">
              <w:rPr>
                <w:sz w:val="18"/>
              </w:rPr>
              <w:tab/>
              <w:t xml:space="preserve"> </w:t>
            </w:r>
            <w:r w:rsidR="00176006">
              <w:rPr>
                <w:sz w:val="18"/>
              </w:rPr>
              <w:tab/>
              <w:t xml:space="preserve"> </w:t>
            </w:r>
            <w:r w:rsidR="00176006">
              <w:rPr>
                <w:sz w:val="18"/>
              </w:rPr>
              <w:tab/>
              <w:t xml:space="preserve"> </w:t>
            </w:r>
            <w:r w:rsidR="00176006">
              <w:rPr>
                <w:sz w:val="18"/>
              </w:rPr>
              <w:tab/>
              <w:t xml:space="preserve"> </w:t>
            </w:r>
          </w:p>
        </w:tc>
      </w:tr>
      <w:tr w:rsidR="00A6284C">
        <w:trPr>
          <w:trHeight w:val="436"/>
        </w:trPr>
        <w:tc>
          <w:tcPr>
            <w:tcW w:w="0" w:type="auto"/>
            <w:vMerge/>
            <w:tcBorders>
              <w:top w:val="nil"/>
              <w:left w:val="single" w:sz="8" w:space="0" w:color="000000"/>
              <w:bottom w:val="nil"/>
              <w:right w:val="single" w:sz="8" w:space="0" w:color="000000"/>
            </w:tcBorders>
          </w:tcPr>
          <w:p w:rsidR="00A6284C" w:rsidRDefault="00A6284C">
            <w:pPr>
              <w:spacing w:after="160" w:line="259" w:lineRule="auto"/>
              <w:ind w:left="0" w:right="0" w:firstLine="0"/>
              <w:jc w:val="left"/>
            </w:pPr>
          </w:p>
        </w:tc>
        <w:tc>
          <w:tcPr>
            <w:tcW w:w="7983" w:type="dxa"/>
            <w:gridSpan w:val="2"/>
            <w:tcBorders>
              <w:top w:val="single" w:sz="4" w:space="0" w:color="000000"/>
              <w:left w:val="single" w:sz="8" w:space="0" w:color="000000"/>
              <w:bottom w:val="single" w:sz="4" w:space="0" w:color="000000"/>
              <w:right w:val="single" w:sz="8" w:space="0" w:color="000000"/>
            </w:tcBorders>
          </w:tcPr>
          <w:p w:rsidR="00FF3F98" w:rsidRDefault="00176006">
            <w:pPr>
              <w:tabs>
                <w:tab w:val="center" w:pos="2158"/>
                <w:tab w:val="center" w:pos="2878"/>
                <w:tab w:val="center" w:pos="3598"/>
                <w:tab w:val="center" w:pos="4318"/>
                <w:tab w:val="center" w:pos="5038"/>
              </w:tabs>
              <w:spacing w:after="0" w:line="259" w:lineRule="auto"/>
              <w:ind w:left="0" w:right="0" w:firstLine="0"/>
              <w:jc w:val="left"/>
              <w:rPr>
                <w:sz w:val="18"/>
              </w:rPr>
            </w:pPr>
            <w:proofErr w:type="spellStart"/>
            <w:r>
              <w:rPr>
                <w:sz w:val="18"/>
              </w:rPr>
              <w:t>Udelningsadress</w:t>
            </w:r>
            <w:proofErr w:type="spellEnd"/>
            <w:r>
              <w:rPr>
                <w:sz w:val="18"/>
              </w:rPr>
              <w:t xml:space="preserve">  </w:t>
            </w:r>
          </w:p>
          <w:p w:rsidR="00A6284C" w:rsidRDefault="00FF3F98">
            <w:pPr>
              <w:tabs>
                <w:tab w:val="center" w:pos="2158"/>
                <w:tab w:val="center" w:pos="2878"/>
                <w:tab w:val="center" w:pos="3598"/>
                <w:tab w:val="center" w:pos="4318"/>
                <w:tab w:val="center" w:pos="5038"/>
              </w:tabs>
              <w:spacing w:after="0" w:line="259" w:lineRule="auto"/>
              <w:ind w:left="0" w:right="0" w:firstLine="0"/>
              <w:jc w:val="left"/>
            </w:pPr>
            <w:proofErr w:type="spellStart"/>
            <w:r>
              <w:rPr>
                <w:rFonts w:ascii="Arial Rounded MT Bold" w:hAnsi="Arial Rounded MT Bold"/>
                <w:sz w:val="18"/>
              </w:rPr>
              <w:t>Mannarp</w:t>
            </w:r>
            <w:proofErr w:type="spellEnd"/>
            <w:r>
              <w:rPr>
                <w:rFonts w:ascii="Arial Rounded MT Bold" w:hAnsi="Arial Rounded MT Bold"/>
                <w:sz w:val="18"/>
              </w:rPr>
              <w:t>, Gustavsberg 450</w:t>
            </w:r>
            <w:r w:rsidR="00176006">
              <w:rPr>
                <w:sz w:val="18"/>
              </w:rPr>
              <w:t xml:space="preserve"> </w:t>
            </w:r>
            <w:r w:rsidR="00176006">
              <w:rPr>
                <w:sz w:val="18"/>
              </w:rPr>
              <w:tab/>
              <w:t xml:space="preserve"> </w:t>
            </w:r>
            <w:r w:rsidR="00176006">
              <w:rPr>
                <w:sz w:val="18"/>
              </w:rPr>
              <w:tab/>
              <w:t xml:space="preserve"> </w:t>
            </w:r>
            <w:r w:rsidR="00176006">
              <w:rPr>
                <w:sz w:val="18"/>
              </w:rPr>
              <w:tab/>
              <w:t xml:space="preserve"> </w:t>
            </w:r>
            <w:r w:rsidR="00176006">
              <w:rPr>
                <w:sz w:val="18"/>
              </w:rPr>
              <w:tab/>
              <w:t xml:space="preserve"> </w:t>
            </w:r>
            <w:r w:rsidR="00176006">
              <w:rPr>
                <w:sz w:val="18"/>
              </w:rPr>
              <w:tab/>
              <w:t xml:space="preserve"> </w:t>
            </w:r>
          </w:p>
        </w:tc>
      </w:tr>
      <w:tr w:rsidR="00A6284C">
        <w:trPr>
          <w:trHeight w:val="460"/>
        </w:trPr>
        <w:tc>
          <w:tcPr>
            <w:tcW w:w="0" w:type="auto"/>
            <w:vMerge/>
            <w:tcBorders>
              <w:top w:val="nil"/>
              <w:left w:val="single" w:sz="8" w:space="0" w:color="000000"/>
              <w:bottom w:val="single" w:sz="8" w:space="0" w:color="000000"/>
              <w:right w:val="single" w:sz="8" w:space="0" w:color="000000"/>
            </w:tcBorders>
          </w:tcPr>
          <w:p w:rsidR="00A6284C" w:rsidRDefault="00A6284C">
            <w:pPr>
              <w:spacing w:after="160" w:line="259" w:lineRule="auto"/>
              <w:ind w:left="0" w:right="0" w:firstLine="0"/>
              <w:jc w:val="left"/>
            </w:pPr>
          </w:p>
        </w:tc>
        <w:tc>
          <w:tcPr>
            <w:tcW w:w="7983" w:type="dxa"/>
            <w:gridSpan w:val="2"/>
            <w:tcBorders>
              <w:top w:val="single" w:sz="4" w:space="0" w:color="000000"/>
              <w:left w:val="single" w:sz="8" w:space="0" w:color="000000"/>
              <w:bottom w:val="single" w:sz="8" w:space="0" w:color="000000"/>
              <w:right w:val="single" w:sz="8" w:space="0" w:color="000000"/>
            </w:tcBorders>
          </w:tcPr>
          <w:p w:rsidR="00A6284C" w:rsidRDefault="00176006">
            <w:pPr>
              <w:tabs>
                <w:tab w:val="center" w:pos="718"/>
                <w:tab w:val="center" w:pos="1438"/>
                <w:tab w:val="center" w:pos="2348"/>
                <w:tab w:val="center" w:pos="2878"/>
                <w:tab w:val="center" w:pos="3598"/>
                <w:tab w:val="center" w:pos="4318"/>
                <w:tab w:val="center" w:pos="5195"/>
              </w:tabs>
              <w:spacing w:after="0" w:line="259" w:lineRule="auto"/>
              <w:ind w:left="0" w:right="0" w:firstLine="0"/>
              <w:jc w:val="left"/>
              <w:rPr>
                <w:sz w:val="18"/>
              </w:rPr>
            </w:pPr>
            <w:r>
              <w:rPr>
                <w:sz w:val="18"/>
              </w:rPr>
              <w:t xml:space="preserve">Postnr </w:t>
            </w:r>
            <w:r>
              <w:rPr>
                <w:sz w:val="18"/>
              </w:rPr>
              <w:tab/>
              <w:t xml:space="preserve"> </w:t>
            </w:r>
            <w:r>
              <w:rPr>
                <w:sz w:val="18"/>
              </w:rPr>
              <w:tab/>
              <w:t xml:space="preserve"> </w:t>
            </w:r>
            <w:r>
              <w:rPr>
                <w:sz w:val="18"/>
              </w:rPr>
              <w:tab/>
              <w:t xml:space="preserve">   Ort </w:t>
            </w:r>
            <w:r>
              <w:rPr>
                <w:sz w:val="18"/>
              </w:rPr>
              <w:tab/>
              <w:t xml:space="preserve"> </w:t>
            </w:r>
            <w:r>
              <w:rPr>
                <w:sz w:val="18"/>
              </w:rPr>
              <w:tab/>
              <w:t xml:space="preserve"> </w:t>
            </w:r>
            <w:r>
              <w:rPr>
                <w:sz w:val="18"/>
              </w:rPr>
              <w:tab/>
              <w:t xml:space="preserve"> </w:t>
            </w:r>
            <w:r>
              <w:rPr>
                <w:sz w:val="18"/>
              </w:rPr>
              <w:tab/>
              <w:t xml:space="preserve">  Tel.</w:t>
            </w:r>
          </w:p>
          <w:p w:rsidR="00FF3F98" w:rsidRPr="00FF3F98" w:rsidRDefault="00FF3F98">
            <w:pPr>
              <w:tabs>
                <w:tab w:val="center" w:pos="718"/>
                <w:tab w:val="center" w:pos="1438"/>
                <w:tab w:val="center" w:pos="2348"/>
                <w:tab w:val="center" w:pos="2878"/>
                <w:tab w:val="center" w:pos="3598"/>
                <w:tab w:val="center" w:pos="4318"/>
                <w:tab w:val="center" w:pos="5195"/>
              </w:tabs>
              <w:spacing w:after="0" w:line="259" w:lineRule="auto"/>
              <w:ind w:left="0" w:right="0" w:firstLine="0"/>
              <w:jc w:val="left"/>
              <w:rPr>
                <w:rFonts w:ascii="Arial Rounded MT Bold" w:hAnsi="Arial Rounded MT Bold"/>
                <w:sz w:val="18"/>
              </w:rPr>
            </w:pPr>
            <w:r>
              <w:rPr>
                <w:rFonts w:ascii="Arial Rounded MT Bold" w:hAnsi="Arial Rounded MT Bold"/>
                <w:sz w:val="18"/>
              </w:rPr>
              <w:t>30561                                        HARPLINGE                                         035-59832</w:t>
            </w:r>
          </w:p>
        </w:tc>
      </w:tr>
      <w:tr w:rsidR="00A6284C">
        <w:trPr>
          <w:trHeight w:val="1916"/>
        </w:trPr>
        <w:tc>
          <w:tcPr>
            <w:tcW w:w="2387" w:type="dxa"/>
            <w:tcBorders>
              <w:top w:val="single" w:sz="8" w:space="0" w:color="000000"/>
              <w:left w:val="single" w:sz="8" w:space="0" w:color="000000"/>
              <w:bottom w:val="single" w:sz="8" w:space="0" w:color="000000"/>
              <w:right w:val="single" w:sz="8" w:space="0" w:color="000000"/>
            </w:tcBorders>
          </w:tcPr>
          <w:p w:rsidR="00A6284C" w:rsidRDefault="00176006">
            <w:pPr>
              <w:spacing w:after="0" w:line="259" w:lineRule="auto"/>
              <w:ind w:left="100" w:right="0" w:firstLine="0"/>
              <w:jc w:val="left"/>
            </w:pPr>
            <w:r>
              <w:rPr>
                <w:rFonts w:ascii="Gill Sans MT" w:eastAsia="Gill Sans MT" w:hAnsi="Gill Sans MT" w:cs="Gill Sans MT"/>
                <w:b/>
                <w:sz w:val="24"/>
              </w:rPr>
              <w:t>Betalning</w:t>
            </w:r>
          </w:p>
        </w:tc>
        <w:tc>
          <w:tcPr>
            <w:tcW w:w="7983" w:type="dxa"/>
            <w:gridSpan w:val="2"/>
            <w:tcBorders>
              <w:top w:val="single" w:sz="8" w:space="0" w:color="000000"/>
              <w:left w:val="single" w:sz="8" w:space="0" w:color="000000"/>
              <w:bottom w:val="single" w:sz="8" w:space="0" w:color="000000"/>
              <w:right w:val="single" w:sz="8" w:space="0" w:color="000000"/>
            </w:tcBorders>
            <w:vAlign w:val="bottom"/>
          </w:tcPr>
          <w:p w:rsidR="00A6284C" w:rsidRDefault="00FF3F98" w:rsidP="00FF3F98">
            <w:pPr>
              <w:spacing w:after="0" w:line="259" w:lineRule="auto"/>
              <w:ind w:left="0" w:right="0" w:firstLine="0"/>
              <w:jc w:val="left"/>
            </w:pPr>
            <w:r>
              <w:t xml:space="preserve">                                               Skall erläggas i förskott.</w:t>
            </w:r>
          </w:p>
          <w:p w:rsidR="00FF3F98" w:rsidRDefault="00FF3F98" w:rsidP="00FF3F98">
            <w:pPr>
              <w:spacing w:after="0" w:line="259" w:lineRule="auto"/>
              <w:ind w:left="0" w:right="0" w:firstLine="0"/>
              <w:jc w:val="left"/>
            </w:pPr>
          </w:p>
          <w:p w:rsidR="00FF3F98" w:rsidRDefault="00FF3F98" w:rsidP="00FF3F98">
            <w:pPr>
              <w:spacing w:after="0" w:line="259" w:lineRule="auto"/>
              <w:ind w:left="0" w:right="0" w:firstLine="0"/>
              <w:jc w:val="left"/>
            </w:pPr>
          </w:p>
          <w:p w:rsidR="00FF3F98" w:rsidRDefault="00FF3F98" w:rsidP="00FF3F98">
            <w:pPr>
              <w:spacing w:after="0" w:line="259" w:lineRule="auto"/>
              <w:ind w:left="0" w:right="0" w:firstLine="0"/>
              <w:jc w:val="left"/>
            </w:pPr>
          </w:p>
        </w:tc>
      </w:tr>
      <w:tr w:rsidR="00A6284C">
        <w:trPr>
          <w:trHeight w:val="426"/>
        </w:trPr>
        <w:tc>
          <w:tcPr>
            <w:tcW w:w="2387" w:type="dxa"/>
            <w:vMerge w:val="restart"/>
            <w:tcBorders>
              <w:top w:val="single" w:sz="8" w:space="0" w:color="000000"/>
              <w:left w:val="single" w:sz="8" w:space="0" w:color="000000"/>
              <w:bottom w:val="single" w:sz="8" w:space="0" w:color="000000"/>
              <w:right w:val="single" w:sz="8" w:space="0" w:color="000000"/>
            </w:tcBorders>
          </w:tcPr>
          <w:p w:rsidR="00A6284C" w:rsidRDefault="00176006">
            <w:pPr>
              <w:spacing w:after="0" w:line="259" w:lineRule="auto"/>
              <w:ind w:left="151" w:right="0" w:firstLine="0"/>
              <w:jc w:val="left"/>
            </w:pPr>
            <w:r>
              <w:rPr>
                <w:rFonts w:ascii="Gill Sans MT" w:eastAsia="Gill Sans MT" w:hAnsi="Gill Sans MT" w:cs="Gill Sans MT"/>
                <w:b/>
                <w:sz w:val="24"/>
              </w:rPr>
              <w:t>Underskrifter</w:t>
            </w:r>
          </w:p>
        </w:tc>
        <w:tc>
          <w:tcPr>
            <w:tcW w:w="3907" w:type="dxa"/>
            <w:tcBorders>
              <w:top w:val="single" w:sz="8" w:space="0" w:color="000000"/>
              <w:left w:val="single" w:sz="8" w:space="0" w:color="000000"/>
              <w:bottom w:val="single" w:sz="4" w:space="0" w:color="000000"/>
              <w:right w:val="nil"/>
            </w:tcBorders>
          </w:tcPr>
          <w:p w:rsidR="00A6284C" w:rsidRDefault="00176006">
            <w:pPr>
              <w:tabs>
                <w:tab w:val="center" w:pos="727"/>
                <w:tab w:val="center" w:pos="1447"/>
                <w:tab w:val="center" w:pos="2167"/>
                <w:tab w:val="center" w:pos="2887"/>
                <w:tab w:val="center" w:pos="3607"/>
              </w:tabs>
              <w:spacing w:after="0" w:line="259" w:lineRule="auto"/>
              <w:ind w:left="0" w:right="0" w:firstLine="0"/>
              <w:jc w:val="left"/>
            </w:pPr>
            <w:r>
              <w:rPr>
                <w:sz w:val="18"/>
              </w:rPr>
              <w:t xml:space="preserve">Ort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tc>
        <w:tc>
          <w:tcPr>
            <w:tcW w:w="4076" w:type="dxa"/>
            <w:tcBorders>
              <w:top w:val="single" w:sz="8" w:space="0" w:color="000000"/>
              <w:left w:val="nil"/>
              <w:bottom w:val="single" w:sz="4" w:space="0" w:color="000000"/>
              <w:right w:val="single" w:sz="8" w:space="0" w:color="000000"/>
            </w:tcBorders>
          </w:tcPr>
          <w:p w:rsidR="00A6284C" w:rsidRDefault="00176006">
            <w:pPr>
              <w:spacing w:after="0" w:line="259" w:lineRule="auto"/>
              <w:ind w:left="-19" w:right="0" w:firstLine="0"/>
              <w:jc w:val="left"/>
            </w:pPr>
            <w:r>
              <w:rPr>
                <w:sz w:val="18"/>
              </w:rPr>
              <w:t xml:space="preserve">  Datum</w:t>
            </w:r>
          </w:p>
        </w:tc>
      </w:tr>
      <w:tr w:rsidR="00A6284C">
        <w:trPr>
          <w:trHeight w:val="782"/>
        </w:trPr>
        <w:tc>
          <w:tcPr>
            <w:tcW w:w="0" w:type="auto"/>
            <w:vMerge/>
            <w:tcBorders>
              <w:top w:val="nil"/>
              <w:left w:val="single" w:sz="8" w:space="0" w:color="000000"/>
              <w:bottom w:val="single" w:sz="8" w:space="0" w:color="000000"/>
              <w:right w:val="single" w:sz="8" w:space="0" w:color="000000"/>
            </w:tcBorders>
          </w:tcPr>
          <w:p w:rsidR="00A6284C" w:rsidRDefault="00A6284C">
            <w:pPr>
              <w:spacing w:after="160" w:line="259" w:lineRule="auto"/>
              <w:ind w:left="0" w:right="0" w:firstLine="0"/>
              <w:jc w:val="left"/>
            </w:pPr>
          </w:p>
        </w:tc>
        <w:tc>
          <w:tcPr>
            <w:tcW w:w="3907" w:type="dxa"/>
            <w:tcBorders>
              <w:top w:val="single" w:sz="4" w:space="0" w:color="000000"/>
              <w:left w:val="single" w:sz="8" w:space="0" w:color="000000"/>
              <w:bottom w:val="single" w:sz="8" w:space="0" w:color="000000"/>
              <w:right w:val="single" w:sz="4" w:space="0" w:color="000000"/>
            </w:tcBorders>
          </w:tcPr>
          <w:p w:rsidR="00A6284C" w:rsidRDefault="00176006">
            <w:pPr>
              <w:tabs>
                <w:tab w:val="center" w:pos="727"/>
                <w:tab w:val="center" w:pos="1447"/>
                <w:tab w:val="center" w:pos="2167"/>
                <w:tab w:val="center" w:pos="2887"/>
                <w:tab w:val="center" w:pos="3607"/>
              </w:tabs>
              <w:spacing w:after="0" w:line="259" w:lineRule="auto"/>
              <w:ind w:left="0" w:right="0" w:firstLine="0"/>
              <w:jc w:val="left"/>
            </w:pPr>
            <w:r>
              <w:rPr>
                <w:sz w:val="18"/>
              </w:rPr>
              <w:t xml:space="preserve">Ägare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tc>
        <w:tc>
          <w:tcPr>
            <w:tcW w:w="4076" w:type="dxa"/>
            <w:tcBorders>
              <w:top w:val="single" w:sz="4" w:space="0" w:color="000000"/>
              <w:left w:val="single" w:sz="4" w:space="0" w:color="000000"/>
              <w:bottom w:val="single" w:sz="8" w:space="0" w:color="000000"/>
              <w:right w:val="single" w:sz="8" w:space="0" w:color="000000"/>
            </w:tcBorders>
          </w:tcPr>
          <w:p w:rsidR="00A6284C" w:rsidRDefault="00176006">
            <w:pPr>
              <w:spacing w:after="0" w:line="259" w:lineRule="auto"/>
              <w:ind w:left="-19" w:right="0" w:firstLine="0"/>
              <w:jc w:val="left"/>
            </w:pPr>
            <w:r>
              <w:rPr>
                <w:sz w:val="18"/>
              </w:rPr>
              <w:t xml:space="preserve">  Inackorderingsinnehavare</w:t>
            </w:r>
          </w:p>
        </w:tc>
      </w:tr>
    </w:tbl>
    <w:p w:rsidR="00A6284C" w:rsidRDefault="00176006">
      <w:pPr>
        <w:spacing w:after="0" w:line="259" w:lineRule="auto"/>
        <w:ind w:left="0" w:right="0" w:firstLine="0"/>
        <w:jc w:val="right"/>
      </w:pPr>
      <w:r>
        <w:rPr>
          <w:i/>
          <w:sz w:val="18"/>
        </w:rPr>
        <w:t>V.g. vänd</w:t>
      </w:r>
    </w:p>
    <w:p w:rsidR="00A6284C" w:rsidRDefault="00176006">
      <w:pPr>
        <w:spacing w:after="0" w:line="259" w:lineRule="auto"/>
        <w:ind w:left="12" w:right="0" w:firstLine="0"/>
        <w:jc w:val="left"/>
      </w:pPr>
      <w:r>
        <w:rPr>
          <w:rFonts w:ascii="Gill Sans MT" w:eastAsia="Gill Sans MT" w:hAnsi="Gill Sans MT" w:cs="Gill Sans MT"/>
          <w:b/>
          <w:sz w:val="24"/>
        </w:rPr>
        <w:lastRenderedPageBreak/>
        <w:t>AVTALSPARTERNAS SKADESTÅNDSSKYLDIGHET OCH FÖRSÄKRINGSSKYDD</w:t>
      </w:r>
    </w:p>
    <w:p w:rsidR="00A6284C" w:rsidRDefault="00A6284C">
      <w:pPr>
        <w:sectPr w:rsidR="00A6284C">
          <w:pgSz w:w="11906" w:h="16838"/>
          <w:pgMar w:top="1013" w:right="551" w:bottom="302" w:left="1148" w:header="720" w:footer="720" w:gutter="0"/>
          <w:cols w:space="720"/>
        </w:sectPr>
      </w:pPr>
    </w:p>
    <w:p w:rsidR="00A6284C" w:rsidRDefault="00176006">
      <w:pPr>
        <w:pStyle w:val="Rubrik1"/>
        <w:ind w:left="-5"/>
      </w:pPr>
      <w:r>
        <w:t>Hundägaransvar</w:t>
      </w:r>
    </w:p>
    <w:p w:rsidR="00A6284C" w:rsidRDefault="00176006">
      <w:pPr>
        <w:ind w:left="-5" w:right="38"/>
      </w:pPr>
      <w:r>
        <w:t xml:space="preserve">I fråga om </w:t>
      </w:r>
      <w:r>
        <w:rPr>
          <w:i/>
        </w:rPr>
        <w:t>en</w:t>
      </w:r>
      <w:r>
        <w:t xml:space="preserve"> hundägares ansvar för skador som hunden orsakat gäller lagen om tillsyn över hundar och katter (SFS 1943:459), där första paragrafen har följande lydelse: </w:t>
      </w:r>
      <w:r>
        <w:rPr>
          <w:i/>
        </w:rPr>
        <w:t xml:space="preserve">Hundar och katter skall hållas under sådan tillsyn som med hänsyn till deras natur och </w:t>
      </w:r>
      <w:r>
        <w:rPr>
          <w:i/>
        </w:rPr>
        <w:t xml:space="preserve">övriga omständigheter behövs för att förebygga att de orsakar skador eller avsevärda olägenheter. </w:t>
      </w:r>
      <w:r>
        <w:t xml:space="preserve">Här anges hur hundägaren skall uppträda. Brister han i tillsyn över hunden har han uppträtt oförsiktigt eller vårdslöst, </w:t>
      </w:r>
      <w:r>
        <w:rPr>
          <w:i/>
        </w:rPr>
        <w:t xml:space="preserve">och han är därför vållande till </w:t>
      </w:r>
      <w:r>
        <w:t>skado</w:t>
      </w:r>
      <w:r>
        <w:t xml:space="preserve">r som kan uppstå. ”Vållande” är </w:t>
      </w:r>
      <w:r>
        <w:rPr>
          <w:i/>
        </w:rPr>
        <w:t xml:space="preserve">en av grunderna” </w:t>
      </w:r>
      <w:r>
        <w:t xml:space="preserve">skadeståndsskyldighet </w:t>
      </w:r>
      <w:r>
        <w:rPr>
          <w:i/>
        </w:rPr>
        <w:t>enligt</w:t>
      </w:r>
      <w:r>
        <w:t xml:space="preserve"> svensk rätt.</w:t>
      </w:r>
    </w:p>
    <w:p w:rsidR="00A6284C" w:rsidRDefault="00176006">
      <w:pPr>
        <w:ind w:left="-5" w:right="38"/>
      </w:pPr>
      <w:r>
        <w:t xml:space="preserve">Sjätte paragrafen i </w:t>
      </w:r>
      <w:r>
        <w:rPr>
          <w:i/>
        </w:rPr>
        <w:t>lagen</w:t>
      </w:r>
      <w:r>
        <w:t xml:space="preserve"> har följande lydelse:</w:t>
      </w:r>
    </w:p>
    <w:p w:rsidR="00A6284C" w:rsidRDefault="00176006">
      <w:pPr>
        <w:ind w:left="-5" w:right="38"/>
      </w:pPr>
      <w:r>
        <w:t>Skada som orsakas av hund skall ersättas av dess ägare, ändå att han ej är vållande till skadan. Vad ägaren sålunda n</w:t>
      </w:r>
      <w:r>
        <w:t>ödgas utgiva äger han söka åter av den som vållat skadan. Vad nu stadgats om ägare till hund gäller ock den som mottagit hunden till underhåll eller nyttjande.</w:t>
      </w:r>
    </w:p>
    <w:p w:rsidR="00A6284C" w:rsidRDefault="00176006">
      <w:pPr>
        <w:spacing w:after="236"/>
        <w:ind w:left="-5" w:right="38"/>
      </w:pPr>
      <w:r>
        <w:t xml:space="preserve">Detta innebär att även om hundägaren är helt utan skuld till skadan blir han skyldig att utge skadestånd. Denna </w:t>
      </w:r>
      <w:proofErr w:type="spellStart"/>
      <w:r>
        <w:t>skadeståndsskylighet</w:t>
      </w:r>
      <w:proofErr w:type="spellEnd"/>
      <w:r>
        <w:t xml:space="preserve"> – </w:t>
      </w:r>
      <w:r>
        <w:rPr>
          <w:i/>
        </w:rPr>
        <w:t>så kallat</w:t>
      </w:r>
      <w:r>
        <w:t xml:space="preserve"> strikt ansvar – gäller även den som för längre eller kortare tid tagit hand om hunden till exempel för dressyr </w:t>
      </w:r>
      <w:r>
        <w:t>eller jakt eller för vård under ägarens bortovaro.</w:t>
      </w:r>
    </w:p>
    <w:p w:rsidR="00A6284C" w:rsidRDefault="00176006">
      <w:pPr>
        <w:spacing w:after="7" w:line="266" w:lineRule="auto"/>
        <w:ind w:left="-5" w:right="0"/>
        <w:jc w:val="left"/>
      </w:pPr>
      <w:r>
        <w:rPr>
          <w:rFonts w:ascii="Gill Sans MT" w:eastAsia="Gill Sans MT" w:hAnsi="Gill Sans MT" w:cs="Gill Sans MT"/>
          <w:b/>
          <w:sz w:val="18"/>
        </w:rPr>
        <w:t>Hur skyddar sig hundägaren?</w:t>
      </w:r>
    </w:p>
    <w:p w:rsidR="00A6284C" w:rsidRDefault="00176006">
      <w:pPr>
        <w:ind w:left="-5" w:right="38"/>
      </w:pPr>
      <w:r>
        <w:t xml:space="preserve">Varje ansvarskännande medborgare bör teckna en Villaförsäkring eller Hemförsäkring </w:t>
      </w:r>
      <w:r>
        <w:rPr>
          <w:i/>
        </w:rPr>
        <w:t xml:space="preserve">eller någon liknande försäkring som omfattar skada som orsakats av familjens hundar. </w:t>
      </w:r>
      <w:r>
        <w:t>Blir en h</w:t>
      </w:r>
      <w:r>
        <w:t xml:space="preserve">undägare skyldig </w:t>
      </w:r>
      <w:r>
        <w:rPr>
          <w:i/>
        </w:rPr>
        <w:t>att</w:t>
      </w:r>
      <w:r>
        <w:t xml:space="preserve"> betala skadestånd kan han anlita sin försäkring och få ersättning </w:t>
      </w:r>
      <w:r>
        <w:rPr>
          <w:i/>
        </w:rPr>
        <w:t>av för-</w:t>
      </w:r>
    </w:p>
    <w:p w:rsidR="00A6284C" w:rsidRDefault="00176006">
      <w:pPr>
        <w:spacing w:after="216" w:line="249" w:lineRule="auto"/>
        <w:ind w:left="0" w:right="34" w:firstLine="0"/>
      </w:pPr>
      <w:r>
        <w:rPr>
          <w:i/>
        </w:rPr>
        <w:t xml:space="preserve">säkringsbolaget för det belopp han nödgats utge i skadestånd till någon skadelidande; i förekommande fall får han förstås svara för den </w:t>
      </w:r>
      <w:proofErr w:type="spellStart"/>
      <w:r>
        <w:rPr>
          <w:i/>
        </w:rPr>
        <w:t>själrisk</w:t>
      </w:r>
      <w:proofErr w:type="spellEnd"/>
      <w:r>
        <w:rPr>
          <w:i/>
        </w:rPr>
        <w:t xml:space="preserve"> som gäller enlig</w:t>
      </w:r>
      <w:r>
        <w:rPr>
          <w:i/>
        </w:rPr>
        <w:t>t försäkringen.</w:t>
      </w:r>
      <w:r>
        <w:t xml:space="preserve"> Reser han bort och lämnar hunden till en bekant och hunden då orsakar skada (</w:t>
      </w:r>
      <w:r>
        <w:rPr>
          <w:i/>
        </w:rPr>
        <w:t xml:space="preserve">biter någon, springer omkull någon) </w:t>
      </w:r>
      <w:r>
        <w:t xml:space="preserve">kan hundägaren och den tillfällige vårdnadshavaren bli solidariskt ersättningsskyldiga för den skadan. </w:t>
      </w:r>
      <w:r>
        <w:rPr>
          <w:i/>
        </w:rPr>
        <w:t>Solidarisk ersättningssk</w:t>
      </w:r>
      <w:r>
        <w:rPr>
          <w:i/>
        </w:rPr>
        <w:t xml:space="preserve">yldighet innebär att den skadelidande kan vända sig till vem han vill av dessa två för att få ersättning. </w:t>
      </w:r>
    </w:p>
    <w:p w:rsidR="00A6284C" w:rsidRDefault="00176006">
      <w:pPr>
        <w:pStyle w:val="Rubrik1"/>
        <w:ind w:left="-5"/>
      </w:pPr>
      <w:r>
        <w:t>A. Hund biter och skadar eller dödar annan omhändertagen hund</w:t>
      </w:r>
    </w:p>
    <w:p w:rsidR="00A6284C" w:rsidRDefault="00176006">
      <w:pPr>
        <w:spacing w:after="236"/>
        <w:ind w:left="-5" w:right="38"/>
      </w:pPr>
      <w:r>
        <w:t>Här blir således ägaren till hunden ansvarig tillsammans med den som har hand om hunden</w:t>
      </w:r>
      <w:r>
        <w:t xml:space="preserve">, </w:t>
      </w:r>
      <w:r>
        <w:rPr>
          <w:i/>
        </w:rPr>
        <w:t>d.v.s. hundpensionatet.</w:t>
      </w:r>
      <w:r>
        <w:t xml:space="preserve"> Den skadelidande kan </w:t>
      </w:r>
      <w:r>
        <w:rPr>
          <w:i/>
        </w:rPr>
        <w:t xml:space="preserve">kräva ut </w:t>
      </w:r>
      <w:r>
        <w:t xml:space="preserve">skadestånd av vem han vill av dessa två. Saknar den skadevållande hundens ägare hemförsäkring och hans ekonomi inte klarar skadestånd, kan </w:t>
      </w:r>
      <w:r>
        <w:rPr>
          <w:i/>
        </w:rPr>
        <w:t xml:space="preserve">hundpensionatet få betala hela skadeståndet och </w:t>
      </w:r>
      <w:proofErr w:type="spellStart"/>
      <w:r>
        <w:rPr>
          <w:i/>
        </w:rPr>
        <w:t>pensiontates</w:t>
      </w:r>
      <w:proofErr w:type="spellEnd"/>
      <w:r>
        <w:rPr>
          <w:i/>
        </w:rPr>
        <w:t xml:space="preserve"> </w:t>
      </w:r>
      <w:r>
        <w:t xml:space="preserve">enda möjlighet att skydda sig är att teckna en företagarförsäkring i vilket </w:t>
      </w:r>
      <w:r>
        <w:rPr>
          <w:i/>
        </w:rPr>
        <w:t>skydd för en hundorsakad skada ingår.</w:t>
      </w:r>
    </w:p>
    <w:p w:rsidR="00A6284C" w:rsidRDefault="00176006">
      <w:pPr>
        <w:pStyle w:val="Rubrik1"/>
        <w:ind w:left="-5"/>
      </w:pPr>
      <w:r>
        <w:t>B. Omhändertagen hund skadar sig själv</w:t>
      </w:r>
    </w:p>
    <w:p w:rsidR="00A6284C" w:rsidRDefault="00176006">
      <w:pPr>
        <w:ind w:left="-5" w:right="38"/>
      </w:pPr>
      <w:r>
        <w:t xml:space="preserve">Som framgår av ovanstående måste det föreligga ett vållande för att ersättning skall kunna utkrävas av </w:t>
      </w:r>
      <w:r>
        <w:rPr>
          <w:i/>
        </w:rPr>
        <w:t>hundpensionatet</w:t>
      </w:r>
      <w:r>
        <w:t>. Om (</w:t>
      </w:r>
      <w:r>
        <w:rPr>
          <w:i/>
        </w:rPr>
        <w:t>i ett fall som ovanstående</w:t>
      </w:r>
      <w:r>
        <w:t xml:space="preserve">) hunden visserligen skadar sig själv men detta beror på </w:t>
      </w:r>
      <w:r>
        <w:rPr>
          <w:i/>
        </w:rPr>
        <w:t xml:space="preserve">pensionatets </w:t>
      </w:r>
      <w:r>
        <w:t xml:space="preserve">försumlighet, till exempel genom att </w:t>
      </w:r>
      <w:r>
        <w:rPr>
          <w:i/>
        </w:rPr>
        <w:t>man</w:t>
      </w:r>
      <w:r>
        <w:t xml:space="preserve"> inte stängt in hunden på ett betryggande sätt, så blir </w:t>
      </w:r>
      <w:r>
        <w:rPr>
          <w:i/>
        </w:rPr>
        <w:t>pensionatet</w:t>
      </w:r>
      <w:r>
        <w:t xml:space="preserve"> skadeståndsskyldigt.  </w:t>
      </w:r>
      <w:r>
        <w:rPr>
          <w:i/>
        </w:rPr>
        <w:t>Hundpensi</w:t>
      </w:r>
      <w:r>
        <w:rPr>
          <w:i/>
        </w:rPr>
        <w:t>onatet</w:t>
      </w:r>
      <w:r>
        <w:t xml:space="preserve"> bör därför, innan </w:t>
      </w:r>
      <w:r>
        <w:rPr>
          <w:i/>
        </w:rPr>
        <w:t>man</w:t>
      </w:r>
      <w:r>
        <w:t xml:space="preserve"> får hunden i sin vård, </w:t>
      </w:r>
      <w:r>
        <w:rPr>
          <w:i/>
        </w:rPr>
        <w:t>se till</w:t>
      </w:r>
      <w:r>
        <w:t xml:space="preserve"> att hunden är liv- och veterinärvårdsförsäkrad.</w:t>
      </w:r>
    </w:p>
    <w:p w:rsidR="00A6284C" w:rsidRDefault="00176006">
      <w:pPr>
        <w:ind w:left="-5" w:right="38"/>
      </w:pPr>
      <w:r>
        <w:t xml:space="preserve">Om det inte föreligger vållande – </w:t>
      </w:r>
      <w:r>
        <w:rPr>
          <w:i/>
        </w:rPr>
        <w:t xml:space="preserve">hunden kan ha skadat sig genom en ren olyckshändelse- </w:t>
      </w:r>
      <w:r>
        <w:t xml:space="preserve">är </w:t>
      </w:r>
      <w:r>
        <w:rPr>
          <w:i/>
        </w:rPr>
        <w:t>hundpensionatet</w:t>
      </w:r>
      <w:r>
        <w:t xml:space="preserve"> inte skyldigt att betala ersättning för v</w:t>
      </w:r>
      <w:r>
        <w:t>eterinärvårdskostnader eller hundens liv. Dessa kostnader får hundägaren stå för, och han kan försäkra sig mot risken genom att teckna en liv- och veterinärvårdsförsäkring.</w:t>
      </w:r>
    </w:p>
    <w:p w:rsidR="00A6284C" w:rsidRDefault="00176006">
      <w:pPr>
        <w:numPr>
          <w:ilvl w:val="0"/>
          <w:numId w:val="1"/>
        </w:numPr>
        <w:spacing w:after="212"/>
        <w:ind w:right="38"/>
      </w:pPr>
      <w:r>
        <w:rPr>
          <w:rFonts w:ascii="Gill Sans MT" w:eastAsia="Gill Sans MT" w:hAnsi="Gill Sans MT" w:cs="Gill Sans MT"/>
          <w:b/>
          <w:sz w:val="18"/>
        </w:rPr>
        <w:t xml:space="preserve">Hund smiter och orsakar i samband därmed </w:t>
      </w:r>
      <w:proofErr w:type="spellStart"/>
      <w:r>
        <w:rPr>
          <w:rFonts w:ascii="Gill Sans MT" w:eastAsia="Gill Sans MT" w:hAnsi="Gill Sans MT" w:cs="Gill Sans MT"/>
          <w:b/>
          <w:sz w:val="18"/>
        </w:rPr>
        <w:t>skada</w:t>
      </w:r>
      <w:r>
        <w:t>Här</w:t>
      </w:r>
      <w:proofErr w:type="spellEnd"/>
      <w:r>
        <w:t xml:space="preserve"> blir hundägaren och hundpensionat</w:t>
      </w:r>
      <w:r>
        <w:t xml:space="preserve">et i regel solidariskt ansvariga. Har hundägaren en hemförsäkring så kan han utnyttja denna. Saknar hundägaren en sådan försäkring och inte har ekonomiska möjligheter att betala skadestånd kan hundpensionatet ensamt </w:t>
      </w:r>
      <w:r>
        <w:rPr>
          <w:i/>
        </w:rPr>
        <w:t>få stå för skadeståndsbeloppet. Hundpens</w:t>
      </w:r>
      <w:r>
        <w:rPr>
          <w:i/>
        </w:rPr>
        <w:t>ionatet kan och bör gardera sig mot denna risk genom att teckna företagsförsäkring eller liknande försäkring som täcker en sådan typ av skada.</w:t>
      </w:r>
    </w:p>
    <w:p w:rsidR="00A6284C" w:rsidRDefault="00176006">
      <w:pPr>
        <w:numPr>
          <w:ilvl w:val="0"/>
          <w:numId w:val="1"/>
        </w:numPr>
        <w:spacing w:after="212"/>
        <w:ind w:right="38"/>
      </w:pPr>
      <w:r>
        <w:rPr>
          <w:rFonts w:ascii="Gill Sans MT" w:eastAsia="Gill Sans MT" w:hAnsi="Gill Sans MT" w:cs="Gill Sans MT"/>
          <w:b/>
          <w:sz w:val="18"/>
        </w:rPr>
        <w:t xml:space="preserve">Hund smiter och kan ej återfinnas eller återfinns </w:t>
      </w:r>
      <w:proofErr w:type="spellStart"/>
      <w:r>
        <w:rPr>
          <w:rFonts w:ascii="Gill Sans MT" w:eastAsia="Gill Sans MT" w:hAnsi="Gill Sans MT" w:cs="Gill Sans MT"/>
          <w:b/>
          <w:sz w:val="18"/>
        </w:rPr>
        <w:t>död</w:t>
      </w:r>
      <w:r>
        <w:t>Om</w:t>
      </w:r>
      <w:proofErr w:type="spellEnd"/>
      <w:r>
        <w:t xml:space="preserve"> vållande anses åvila hundpensionatet, t ex genom att </w:t>
      </w:r>
      <w:r>
        <w:rPr>
          <w:i/>
        </w:rPr>
        <w:t>man</w:t>
      </w:r>
      <w:r>
        <w:t xml:space="preserve"> </w:t>
      </w:r>
      <w:r>
        <w:t xml:space="preserve">försummat att se till hunden eller låsa in den på </w:t>
      </w:r>
      <w:r>
        <w:rPr>
          <w:i/>
        </w:rPr>
        <w:t xml:space="preserve">betryggande sätt </w:t>
      </w:r>
      <w:r>
        <w:t xml:space="preserve">blir </w:t>
      </w:r>
      <w:r>
        <w:rPr>
          <w:i/>
        </w:rPr>
        <w:t xml:space="preserve">hundpensionatet skyldig att betala skadestånd till hundägaren. </w:t>
      </w:r>
      <w:r>
        <w:t xml:space="preserve">Föreligger </w:t>
      </w:r>
      <w:r>
        <w:rPr>
          <w:i/>
        </w:rPr>
        <w:t>inte</w:t>
      </w:r>
      <w:r>
        <w:t xml:space="preserve"> något vållande från hundpensionatets sida vilar </w:t>
      </w:r>
      <w:r>
        <w:rPr>
          <w:i/>
        </w:rPr>
        <w:t xml:space="preserve">ansvaret </w:t>
      </w:r>
      <w:r>
        <w:t xml:space="preserve">på hundägaren. Har han ingen livförsäkring </w:t>
      </w:r>
      <w:r>
        <w:rPr>
          <w:i/>
        </w:rPr>
        <w:t xml:space="preserve">för </w:t>
      </w:r>
      <w:r>
        <w:t>h</w:t>
      </w:r>
      <w:r>
        <w:t xml:space="preserve">unden får han själv stå för risken. Har han livförsäkring så utbetalas ersättning från denna </w:t>
      </w:r>
      <w:r>
        <w:rPr>
          <w:i/>
        </w:rPr>
        <w:t>med avdrag för eventuell självrisk.</w:t>
      </w:r>
    </w:p>
    <w:p w:rsidR="00A6284C" w:rsidRDefault="00176006">
      <w:pPr>
        <w:pStyle w:val="Rubrik1"/>
        <w:ind w:left="-5"/>
      </w:pPr>
      <w:r>
        <w:t>Liv- och veterinärvårdsförsäkring</w:t>
      </w:r>
    </w:p>
    <w:p w:rsidR="00A6284C" w:rsidRDefault="00176006">
      <w:pPr>
        <w:spacing w:after="212"/>
        <w:ind w:left="-5" w:right="38"/>
      </w:pPr>
      <w:r>
        <w:t>Tyvärr är våra fyrbenta vänner själva utsatta för sjukdomar och skador i rätt stor omfattning</w:t>
      </w:r>
      <w:r>
        <w:t xml:space="preserve">. Den som förlorar en hund vill ofta skaffa sig en ny och kan då ha </w:t>
      </w:r>
      <w:r>
        <w:rPr>
          <w:i/>
        </w:rPr>
        <w:t>ekonomiskt</w:t>
      </w:r>
      <w:r>
        <w:t xml:space="preserve"> stöd av en försäkring. Man kan således teckna en försäkring på hundens liv. Denna försäkring utfaller om </w:t>
      </w:r>
      <w:r>
        <w:rPr>
          <w:i/>
        </w:rPr>
        <w:t xml:space="preserve">en hund dör </w:t>
      </w:r>
      <w:proofErr w:type="spellStart"/>
      <w:r>
        <w:rPr>
          <w:i/>
        </w:rPr>
        <w:t>pga</w:t>
      </w:r>
      <w:proofErr w:type="spellEnd"/>
      <w:r>
        <w:rPr>
          <w:i/>
        </w:rPr>
        <w:t xml:space="preserve"> sjukdom eller skada </w:t>
      </w:r>
      <w:r>
        <w:t xml:space="preserve">eller </w:t>
      </w:r>
      <w:r>
        <w:rPr>
          <w:i/>
        </w:rPr>
        <w:t>måste avlivas på inrådan av ve</w:t>
      </w:r>
      <w:r>
        <w:rPr>
          <w:i/>
        </w:rPr>
        <w:t xml:space="preserve">terinär, likaså om hunden kommer bort. </w:t>
      </w:r>
      <w:r>
        <w:t xml:space="preserve">I vissa fall kan också partiell ersättning utgå. Försäkringen är </w:t>
      </w:r>
      <w:r>
        <w:rPr>
          <w:i/>
        </w:rPr>
        <w:t xml:space="preserve">oftast kombinerad med </w:t>
      </w:r>
      <w:r>
        <w:t xml:space="preserve">ett veterinärvårdsskydd. Kostnaderna för besök hos veterinären kan bli </w:t>
      </w:r>
      <w:r>
        <w:rPr>
          <w:i/>
        </w:rPr>
        <w:t>mycket stora</w:t>
      </w:r>
      <w:r>
        <w:t>. Försäkringen lämnar ersättning med hela belop</w:t>
      </w:r>
      <w:r>
        <w:t xml:space="preserve">pet så när som på självrisken. Ersättning utgår dock </w:t>
      </w:r>
      <w:r>
        <w:rPr>
          <w:i/>
        </w:rPr>
        <w:t xml:space="preserve">inte </w:t>
      </w:r>
      <w:r>
        <w:t xml:space="preserve">för resor </w:t>
      </w:r>
      <w:r>
        <w:rPr>
          <w:i/>
        </w:rPr>
        <w:t xml:space="preserve">och </w:t>
      </w:r>
      <w:r>
        <w:t xml:space="preserve">transporter och </w:t>
      </w:r>
      <w:r>
        <w:rPr>
          <w:i/>
        </w:rPr>
        <w:t>som regel</w:t>
      </w:r>
      <w:r>
        <w:t xml:space="preserve"> inte heller för </w:t>
      </w:r>
      <w:r>
        <w:rPr>
          <w:i/>
        </w:rPr>
        <w:t xml:space="preserve">utskriven </w:t>
      </w:r>
      <w:r>
        <w:t xml:space="preserve">medicin. En sådan liv-och veterinärvårdsförsäkring gäller även om försäkringstagaren/hundägaren tillfälligt lämnar ifrån sig hunden </w:t>
      </w:r>
      <w:r>
        <w:rPr>
          <w:i/>
        </w:rPr>
        <w:t xml:space="preserve">exempelvis till ett hundpensionat. </w:t>
      </w:r>
      <w:r>
        <w:t xml:space="preserve">För den enskilde hundägaren med hemförsäkring gäller att hunden ingår i lösegendomen. Detta innebär </w:t>
      </w:r>
      <w:proofErr w:type="spellStart"/>
      <w:r>
        <w:t>bl</w:t>
      </w:r>
      <w:proofErr w:type="spellEnd"/>
      <w:r>
        <w:t xml:space="preserve"> a att </w:t>
      </w:r>
      <w:r>
        <w:rPr>
          <w:i/>
        </w:rPr>
        <w:t>ersättning i regel utgår enligt hemförsäkringen om ex hunden skulle brinna inne.</w:t>
      </w:r>
    </w:p>
    <w:p w:rsidR="00A6284C" w:rsidRDefault="00176006">
      <w:pPr>
        <w:pStyle w:val="Rubrik1"/>
        <w:ind w:left="-5"/>
      </w:pPr>
      <w:r>
        <w:t>Friskrivningsklausul</w:t>
      </w:r>
    </w:p>
    <w:p w:rsidR="00A6284C" w:rsidRDefault="00176006">
      <w:pPr>
        <w:spacing w:after="236"/>
        <w:ind w:left="-5" w:right="38"/>
      </w:pPr>
      <w:r>
        <w:t>En del hun</w:t>
      </w:r>
      <w:r>
        <w:t xml:space="preserve">dpensionat har </w:t>
      </w:r>
      <w:r>
        <w:rPr>
          <w:i/>
        </w:rPr>
        <w:t xml:space="preserve">försökt </w:t>
      </w:r>
      <w:r>
        <w:t xml:space="preserve">lösa ansvarsfrågan genom friskrivningsklausuler med olika formuleringar. Det kan vara skäl att påpeka att </w:t>
      </w:r>
      <w:r>
        <w:rPr>
          <w:i/>
        </w:rPr>
        <w:t xml:space="preserve">ett hundpensionat inte kan friskriva sig </w:t>
      </w:r>
      <w:r>
        <w:t xml:space="preserve">från ansvar gentemot tredje man. Om </w:t>
      </w:r>
      <w:r>
        <w:rPr>
          <w:i/>
        </w:rPr>
        <w:t xml:space="preserve">en </w:t>
      </w:r>
      <w:r>
        <w:t xml:space="preserve">omhändertagen hund smiter och kanske vållar en </w:t>
      </w:r>
      <w:r>
        <w:t xml:space="preserve">trafikskada eller biter någon person utanför hundpensionatet är en eventuell friskrivningsklausul </w:t>
      </w:r>
      <w:r>
        <w:rPr>
          <w:i/>
        </w:rPr>
        <w:t>utan verkan.</w:t>
      </w:r>
      <w:r>
        <w:t xml:space="preserve"> Detta innebär att hundpensionatet och hundägaren trots </w:t>
      </w:r>
      <w:proofErr w:type="spellStart"/>
      <w:r>
        <w:t>friskivningsklausulen</w:t>
      </w:r>
      <w:proofErr w:type="spellEnd"/>
      <w:r>
        <w:t xml:space="preserve"> är solidariskt skadeståndsskyldiga gentemot den skadelidande.</w:t>
      </w:r>
    </w:p>
    <w:p w:rsidR="00A6284C" w:rsidRDefault="00176006">
      <w:pPr>
        <w:pStyle w:val="Rubrik1"/>
        <w:ind w:left="-5"/>
      </w:pPr>
      <w:r>
        <w:t>Slutsa</w:t>
      </w:r>
      <w:r>
        <w:t>ts</w:t>
      </w:r>
    </w:p>
    <w:p w:rsidR="00A6284C" w:rsidRDefault="00176006">
      <w:pPr>
        <w:spacing w:after="236"/>
        <w:ind w:left="-5" w:right="38"/>
      </w:pPr>
      <w:r>
        <w:t xml:space="preserve">Den enskilde hundägaren bör se till dels att han har </w:t>
      </w:r>
      <w:r>
        <w:rPr>
          <w:i/>
        </w:rPr>
        <w:t xml:space="preserve">en </w:t>
      </w:r>
      <w:r>
        <w:t xml:space="preserve">hemförsäkring </w:t>
      </w:r>
      <w:r>
        <w:rPr>
          <w:i/>
        </w:rPr>
        <w:t>och dels</w:t>
      </w:r>
      <w:r>
        <w:t xml:space="preserve"> att hunden är liv- och veterinärvårdsförsäkrad. Hundpensionatet bör se till dels att </w:t>
      </w:r>
      <w:r>
        <w:lastRenderedPageBreak/>
        <w:t xml:space="preserve">pensionatet har en företagarförsäkring </w:t>
      </w:r>
      <w:r>
        <w:rPr>
          <w:i/>
        </w:rPr>
        <w:t>som täcker ansvar för skador som orsakas av mottagna hundar. Pensionatet bör dessutom se till att de hundar som tas emot är liv- och veterinärvårdsförsäkrad till betryggande belopp.</w:t>
      </w:r>
    </w:p>
    <w:p w:rsidR="00A6284C" w:rsidRDefault="00176006">
      <w:pPr>
        <w:spacing w:after="0" w:line="259" w:lineRule="auto"/>
        <w:ind w:left="0" w:right="0" w:firstLine="0"/>
        <w:jc w:val="left"/>
      </w:pPr>
      <w:r>
        <w:rPr>
          <w:b/>
        </w:rPr>
        <w:t xml:space="preserve"> </w:t>
      </w:r>
    </w:p>
    <w:sectPr w:rsidR="00A6284C">
      <w:type w:val="continuous"/>
      <w:pgSz w:w="11906" w:h="16838"/>
      <w:pgMar w:top="1440" w:right="815" w:bottom="1440" w:left="1149" w:header="720" w:footer="720" w:gutter="0"/>
      <w:cols w:num="2" w:space="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73D9D"/>
    <w:multiLevelType w:val="hybridMultilevel"/>
    <w:tmpl w:val="ED706062"/>
    <w:lvl w:ilvl="0" w:tplc="F4A865C6">
      <w:start w:val="3"/>
      <w:numFmt w:val="upperLetter"/>
      <w:lvlText w:val="%1."/>
      <w:lvlJc w:val="left"/>
      <w:pPr>
        <w:ind w:left="1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CCB61D36">
      <w:start w:val="1"/>
      <w:numFmt w:val="lowerLetter"/>
      <w:lvlText w:val="%2"/>
      <w:lvlJc w:val="left"/>
      <w:pPr>
        <w:ind w:left="108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0492B840">
      <w:start w:val="1"/>
      <w:numFmt w:val="lowerRoman"/>
      <w:lvlText w:val="%3"/>
      <w:lvlJc w:val="left"/>
      <w:pPr>
        <w:ind w:left="180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170206CE">
      <w:start w:val="1"/>
      <w:numFmt w:val="decimal"/>
      <w:lvlText w:val="%4"/>
      <w:lvlJc w:val="left"/>
      <w:pPr>
        <w:ind w:left="252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6960F00C">
      <w:start w:val="1"/>
      <w:numFmt w:val="lowerLetter"/>
      <w:lvlText w:val="%5"/>
      <w:lvlJc w:val="left"/>
      <w:pPr>
        <w:ind w:left="324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7C74CE00">
      <w:start w:val="1"/>
      <w:numFmt w:val="lowerRoman"/>
      <w:lvlText w:val="%6"/>
      <w:lvlJc w:val="left"/>
      <w:pPr>
        <w:ind w:left="396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50F2B982">
      <w:start w:val="1"/>
      <w:numFmt w:val="decimal"/>
      <w:lvlText w:val="%7"/>
      <w:lvlJc w:val="left"/>
      <w:pPr>
        <w:ind w:left="468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68A4E682">
      <w:start w:val="1"/>
      <w:numFmt w:val="lowerLetter"/>
      <w:lvlText w:val="%8"/>
      <w:lvlJc w:val="left"/>
      <w:pPr>
        <w:ind w:left="540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B0B0BC2A">
      <w:start w:val="1"/>
      <w:numFmt w:val="lowerRoman"/>
      <w:lvlText w:val="%9"/>
      <w:lvlJc w:val="left"/>
      <w:pPr>
        <w:ind w:left="612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4C"/>
    <w:rsid w:val="00176006"/>
    <w:rsid w:val="00A6284C"/>
    <w:rsid w:val="00FF3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6D7E"/>
  <w15:docId w15:val="{7F6A4DB5-68CD-4B05-B85D-BE819D70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54" w:lineRule="auto"/>
      <w:ind w:left="10" w:right="44" w:hanging="10"/>
      <w:jc w:val="both"/>
    </w:pPr>
    <w:rPr>
      <w:rFonts w:ascii="Times New Roman" w:eastAsia="Times New Roman" w:hAnsi="Times New Roman" w:cs="Times New Roman"/>
      <w:color w:val="000000"/>
      <w:sz w:val="20"/>
    </w:rPr>
  </w:style>
  <w:style w:type="paragraph" w:styleId="Rubrik1">
    <w:name w:val="heading 1"/>
    <w:next w:val="Normal"/>
    <w:link w:val="Rubrik1Char"/>
    <w:uiPriority w:val="9"/>
    <w:unhideWhenUsed/>
    <w:qFormat/>
    <w:pPr>
      <w:keepNext/>
      <w:keepLines/>
      <w:spacing w:after="7" w:line="266" w:lineRule="auto"/>
      <w:ind w:left="10" w:hanging="10"/>
      <w:outlineLvl w:val="0"/>
    </w:pPr>
    <w:rPr>
      <w:rFonts w:ascii="Gill Sans MT" w:eastAsia="Gill Sans MT" w:hAnsi="Gill Sans MT" w:cs="Gill Sans MT"/>
      <w:b/>
      <w:color w:val="000000"/>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Gill Sans MT" w:eastAsia="Gill Sans MT" w:hAnsi="Gill Sans MT" w:cs="Gill Sans MT"/>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7496</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Inackorderingsavtal</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Inackorderingsavtal</dc:title>
  <dc:subject/>
  <dc:creator>Svenska Kennelklubben</dc:creator>
  <cp:keywords/>
  <cp:lastModifiedBy>Anders</cp:lastModifiedBy>
  <cp:revision>2</cp:revision>
  <dcterms:created xsi:type="dcterms:W3CDTF">2017-01-18T11:38:00Z</dcterms:created>
  <dcterms:modified xsi:type="dcterms:W3CDTF">2017-01-18T11:38:00Z</dcterms:modified>
</cp:coreProperties>
</file>